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23629EB5" w:rsidR="00E877F6" w:rsidRPr="00E877F6" w:rsidRDefault="00E877F6" w:rsidP="00E877F6">
      <w:pPr>
        <w:spacing w:before="1200"/>
        <w:jc w:val="center"/>
        <w:rPr>
          <w:rFonts w:eastAsia="Times New Roman" w:cstheme="minorHAnsi"/>
          <w:color w:val="FFFFFF" w:themeColor="background1"/>
          <w:sz w:val="52"/>
          <w:szCs w:val="52"/>
        </w:rPr>
      </w:pPr>
      <w:r w:rsidRPr="00203328">
        <w:rPr>
          <w:rFonts w:eastAsia="Times New Roman" w:cstheme="minorHAnsi"/>
          <w:noProof/>
          <w:color w:val="FFFFFF" w:themeColor="background1"/>
          <w:sz w:val="52"/>
          <w:szCs w:val="52"/>
        </w:rPr>
        <mc:AlternateContent>
          <mc:Choice Requires="wps">
            <w:drawing>
              <wp:anchor distT="0" distB="0" distL="114300" distR="114300" simplePos="0" relativeHeight="251658240" behindDoc="1" locked="0" layoutInCell="1" allowOverlap="1" wp14:anchorId="1BA4A7E5" wp14:editId="16C9AF38">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33D5651A">
              <v:rect id="Rectangle 3" style="position:absolute;margin-left:-5.55pt;margin-top:47.65pt;width:626.4pt;height:254.2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036" stroked="f" w14:anchorId="0BD71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">
                <w10:wrap anchorx="page"/>
              </v:rect>
            </w:pict>
          </mc:Fallback>
        </mc:AlternateContent>
      </w:r>
      <w:r w:rsidR="00973A0F" w:rsidRPr="00203328">
        <w:rPr>
          <w:rFonts w:eastAsia="Times New Roman" w:cstheme="minorHAnsi"/>
          <w:color w:val="FFFFFF" w:themeColor="background1"/>
          <w:sz w:val="52"/>
          <w:szCs w:val="52"/>
        </w:rPr>
        <w:t>Little Cypress</w:t>
      </w:r>
      <w:r w:rsidRPr="00E877F6">
        <w:rPr>
          <w:rFonts w:eastAsia="Times New Roman" w:cstheme="minorHAnsi"/>
          <w:color w:val="FFFFFF" w:themeColor="background1"/>
          <w:sz w:val="52"/>
          <w:szCs w:val="52"/>
        </w:rPr>
        <w:t xml:space="preserve"> HUC-8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276B3CA0" w14:textId="1A18C7D5" w:rsidR="00E877F6" w:rsidRPr="00735605" w:rsidRDefault="00E877F6" w:rsidP="00E877F6">
      <w:pPr>
        <w:spacing w:before="120"/>
        <w:ind w:left="-720" w:firstLine="720"/>
        <w:jc w:val="center"/>
        <w:rPr>
          <w:rFonts w:cstheme="minorHAnsi"/>
          <w:bCs/>
          <w:sz w:val="24"/>
          <w:szCs w:val="24"/>
        </w:rPr>
      </w:pPr>
      <w:r w:rsidRPr="00735605">
        <w:rPr>
          <w:rFonts w:cstheme="minorHAnsi"/>
          <w:bCs/>
          <w:color w:val="FFFFFF" w:themeColor="background1"/>
          <w:sz w:val="24"/>
          <w:szCs w:val="24"/>
        </w:rPr>
        <w:t xml:space="preserve">MAS No. </w:t>
      </w:r>
      <w:r w:rsidRPr="00735605">
        <w:rPr>
          <w:color w:val="FFFFFF" w:themeColor="background1"/>
          <w:sz w:val="24"/>
          <w:szCs w:val="24"/>
        </w:rPr>
        <w:t>FY20-CTP-FRP-MAS</w:t>
      </w:r>
      <w:r w:rsidR="00C91CA9">
        <w:rPr>
          <w:color w:val="FFFFFF" w:themeColor="background1"/>
          <w:sz w:val="24"/>
          <w:szCs w:val="24"/>
        </w:rPr>
        <w:t xml:space="preserve"> 26</w:t>
      </w:r>
    </w:p>
    <w:p w14:paraId="58017CBF" w14:textId="5B9AE3B4" w:rsidR="00E877F6" w:rsidRPr="00735605" w:rsidRDefault="00E877F6" w:rsidP="00E877F6">
      <w:pPr>
        <w:spacing w:before="120"/>
        <w:ind w:left="-720" w:firstLine="720"/>
        <w:jc w:val="center"/>
        <w:rPr>
          <w:rFonts w:cstheme="minorHAnsi"/>
          <w:bCs/>
          <w:color w:val="FFFFFF" w:themeColor="background1"/>
          <w:sz w:val="24"/>
          <w:szCs w:val="24"/>
        </w:rPr>
      </w:pPr>
      <w:r w:rsidRPr="00735605">
        <w:rPr>
          <w:rFonts w:cstheme="minorHAnsi"/>
          <w:bCs/>
          <w:color w:val="FFFFFF" w:themeColor="background1"/>
          <w:sz w:val="24"/>
          <w:szCs w:val="24"/>
        </w:rPr>
        <w:t xml:space="preserve">Case No. </w:t>
      </w:r>
      <w:r w:rsidR="00C91CA9">
        <w:rPr>
          <w:rFonts w:cstheme="minorHAnsi"/>
          <w:bCs/>
          <w:color w:val="FFFFFF" w:themeColor="background1"/>
          <w:sz w:val="24"/>
          <w:szCs w:val="24"/>
        </w:rPr>
        <w:t>21</w:t>
      </w:r>
      <w:r w:rsidRPr="00735605">
        <w:rPr>
          <w:rFonts w:cstheme="minorHAnsi"/>
          <w:bCs/>
          <w:color w:val="FFFFFF" w:themeColor="background1"/>
          <w:sz w:val="24"/>
          <w:szCs w:val="24"/>
        </w:rPr>
        <w:t>-06-</w:t>
      </w:r>
      <w:r w:rsidR="00C91CA9" w:rsidRPr="00735605">
        <w:rPr>
          <w:rFonts w:cstheme="minorHAnsi"/>
          <w:bCs/>
          <w:color w:val="FFFFFF" w:themeColor="background1"/>
          <w:sz w:val="24"/>
          <w:szCs w:val="24"/>
        </w:rPr>
        <w:t>002</w:t>
      </w:r>
      <w:r w:rsidR="00C91CA9">
        <w:rPr>
          <w:rFonts w:cstheme="minorHAnsi"/>
          <w:bCs/>
          <w:color w:val="FFFFFF" w:themeColor="background1"/>
          <w:sz w:val="24"/>
          <w:szCs w:val="24"/>
        </w:rPr>
        <w:t>9</w:t>
      </w:r>
      <w:r w:rsidR="00C91CA9" w:rsidRPr="00735605">
        <w:rPr>
          <w:rFonts w:cstheme="minorHAnsi"/>
          <w:bCs/>
          <w:color w:val="FFFFFF" w:themeColor="background1"/>
          <w:sz w:val="24"/>
          <w:szCs w:val="24"/>
        </w:rPr>
        <w:t>S</w:t>
      </w:r>
    </w:p>
    <w:p w14:paraId="4C1B952F" w14:textId="77777777" w:rsidR="00E877F6" w:rsidRPr="00E877F6" w:rsidRDefault="00E877F6" w:rsidP="00E877F6">
      <w:pPr>
        <w:spacing w:before="120"/>
        <w:ind w:left="-720" w:firstLine="720"/>
        <w:jc w:val="center"/>
        <w:rPr>
          <w:rFonts w:cstheme="minorHAnsi"/>
          <w:bCs/>
          <w:color w:val="FFFFFF" w:themeColor="background1"/>
          <w:sz w:val="24"/>
          <w:szCs w:val="24"/>
          <w:highlight w:val="yellow"/>
        </w:rPr>
      </w:pPr>
    </w:p>
    <w:p w14:paraId="59371832" w14:textId="4C3D9960" w:rsidR="00E877F6" w:rsidRPr="00E877F6" w:rsidRDefault="00E30ADC"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August</w:t>
      </w:r>
      <w:r w:rsidR="00E877F6" w:rsidRPr="00735605">
        <w:rPr>
          <w:rFonts w:cstheme="minorHAnsi"/>
          <w:bCs/>
          <w:color w:val="FFFFFF" w:themeColor="background1"/>
          <w:sz w:val="24"/>
          <w:szCs w:val="24"/>
        </w:rPr>
        <w:t xml:space="preserve"> 202</w:t>
      </w:r>
      <w:r w:rsidR="00973A0F" w:rsidRPr="00735605">
        <w:rPr>
          <w:rFonts w:cstheme="minorHAnsi"/>
          <w:bCs/>
          <w:color w:val="FFFFFF" w:themeColor="background1"/>
          <w:sz w:val="24"/>
          <w:szCs w:val="24"/>
        </w:rPr>
        <w:t>2</w:t>
      </w: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2EEC2E6F" w14:textId="35BE3037" w:rsidR="00E877F6" w:rsidRDefault="00E877F6" w:rsidP="00E877F6">
      <w:pPr>
        <w:spacing w:before="120"/>
        <w:jc w:val="center"/>
        <w:rPr>
          <w:rFonts w:ascii="Trebuchet MS" w:hAnsi="Trebuchet MS"/>
          <w:bCs/>
          <w:color w:val="003366"/>
          <w:sz w:val="20"/>
          <w:szCs w:val="20"/>
        </w:rPr>
      </w:pPr>
    </w:p>
    <w:p w14:paraId="5C4C8A4A" w14:textId="77777777" w:rsidR="00E877F6" w:rsidRPr="00E877F6" w:rsidRDefault="00E877F6" w:rsidP="00E877F6">
      <w:pPr>
        <w:spacing w:before="120"/>
        <w:jc w:val="center"/>
        <w:rPr>
          <w:rFonts w:ascii="Trebuchet MS" w:hAnsi="Trebuchet MS"/>
          <w:bC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1"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2BE89A9F" w:rsid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75014857" w14:textId="77777777" w:rsidR="0034323F" w:rsidRDefault="0034323F">
      <w:pPr>
        <w:spacing w:after="200" w:line="276" w:lineRule="auto"/>
        <w:rPr>
          <w:rFonts w:cstheme="minorHAnsi"/>
          <w:bCs/>
          <w:color w:val="003366"/>
          <w:sz w:val="20"/>
          <w:szCs w:val="20"/>
        </w:rPr>
        <w:sectPr w:rsidR="0034323F" w:rsidSect="00E30ADC">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r>
        <w:rPr>
          <w:rFonts w:cstheme="minorHAnsi"/>
          <w:bCs/>
          <w:color w:val="003366"/>
          <w:sz w:val="20"/>
          <w:szCs w:val="20"/>
        </w:rPr>
        <w:br w:type="page"/>
      </w:r>
    </w:p>
    <w:p w14:paraId="76D6EEAE" w14:textId="18A7D5A1" w:rsidR="00E05C8C" w:rsidRDefault="00E05C8C" w:rsidP="00EB50BE">
      <w:pPr>
        <w:pStyle w:val="1TOCMainTitleL1"/>
        <w:spacing w:before="0" w:after="0"/>
      </w:pPr>
      <w:r>
        <w:lastRenderedPageBreak/>
        <w:t>Table of Contents</w:t>
      </w:r>
    </w:p>
    <w:p w14:paraId="07A4721D" w14:textId="1C32BA84" w:rsidR="00EB50BE"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112786640" w:history="1">
        <w:r w:rsidR="00EB50BE" w:rsidRPr="00646613">
          <w:rPr>
            <w:rStyle w:val="Hyperlink"/>
            <w:rFonts w:asciiTheme="majorHAnsi" w:eastAsia="Times New Roman" w:hAnsiTheme="majorHAnsi" w:cs="Arial"/>
          </w:rPr>
          <w:t>Executive Summary</w:t>
        </w:r>
        <w:r w:rsidR="00EB50BE">
          <w:rPr>
            <w:webHidden/>
          </w:rPr>
          <w:tab/>
        </w:r>
        <w:r w:rsidR="00EB50BE">
          <w:rPr>
            <w:webHidden/>
          </w:rPr>
          <w:fldChar w:fldCharType="begin"/>
        </w:r>
        <w:r w:rsidR="00EB50BE">
          <w:rPr>
            <w:webHidden/>
          </w:rPr>
          <w:instrText xml:space="preserve"> PAGEREF _Toc112786640 \h </w:instrText>
        </w:r>
        <w:r w:rsidR="00EB50BE">
          <w:rPr>
            <w:webHidden/>
          </w:rPr>
        </w:r>
        <w:r w:rsidR="00EB50BE">
          <w:rPr>
            <w:webHidden/>
          </w:rPr>
          <w:fldChar w:fldCharType="separate"/>
        </w:r>
        <w:r w:rsidR="00AF668C">
          <w:rPr>
            <w:webHidden/>
          </w:rPr>
          <w:t>iii</w:t>
        </w:r>
        <w:r w:rsidR="00EB50BE">
          <w:rPr>
            <w:webHidden/>
          </w:rPr>
          <w:fldChar w:fldCharType="end"/>
        </w:r>
      </w:hyperlink>
    </w:p>
    <w:p w14:paraId="4ABA8512" w14:textId="589D1532" w:rsidR="00EB50BE" w:rsidRDefault="002F38B4">
      <w:pPr>
        <w:pStyle w:val="TOC1"/>
        <w:rPr>
          <w:rFonts w:eastAsiaTheme="minorEastAsia" w:cstheme="minorBidi"/>
          <w:b w:val="0"/>
          <w:bCs w:val="0"/>
          <w:color w:val="auto"/>
          <w:kern w:val="0"/>
          <w:position w:val="0"/>
          <w:szCs w:val="22"/>
        </w:rPr>
      </w:pPr>
      <w:hyperlink w:anchor="_Toc112786641" w:history="1">
        <w:r w:rsidR="00EB50BE" w:rsidRPr="00646613">
          <w:rPr>
            <w:rStyle w:val="Hyperlink"/>
          </w:rPr>
          <w:t>01 Introduction</w:t>
        </w:r>
        <w:r w:rsidR="00EB50BE">
          <w:rPr>
            <w:webHidden/>
          </w:rPr>
          <w:tab/>
        </w:r>
        <w:r w:rsidR="00EB50BE">
          <w:rPr>
            <w:webHidden/>
          </w:rPr>
          <w:fldChar w:fldCharType="begin"/>
        </w:r>
        <w:r w:rsidR="00EB50BE">
          <w:rPr>
            <w:webHidden/>
          </w:rPr>
          <w:instrText xml:space="preserve"> PAGEREF _Toc112786641 \h </w:instrText>
        </w:r>
        <w:r w:rsidR="00EB50BE">
          <w:rPr>
            <w:webHidden/>
          </w:rPr>
        </w:r>
        <w:r w:rsidR="00EB50BE">
          <w:rPr>
            <w:webHidden/>
          </w:rPr>
          <w:fldChar w:fldCharType="separate"/>
        </w:r>
        <w:r w:rsidR="00AF668C">
          <w:rPr>
            <w:webHidden/>
          </w:rPr>
          <w:t>1-1</w:t>
        </w:r>
        <w:r w:rsidR="00EB50BE">
          <w:rPr>
            <w:webHidden/>
          </w:rPr>
          <w:fldChar w:fldCharType="end"/>
        </w:r>
      </w:hyperlink>
    </w:p>
    <w:p w14:paraId="708FE8C4" w14:textId="52439164" w:rsidR="00EB50BE" w:rsidRDefault="002F38B4">
      <w:pPr>
        <w:pStyle w:val="TOC1"/>
        <w:rPr>
          <w:rFonts w:eastAsiaTheme="minorEastAsia" w:cstheme="minorBidi"/>
          <w:b w:val="0"/>
          <w:bCs w:val="0"/>
          <w:color w:val="auto"/>
          <w:kern w:val="0"/>
          <w:position w:val="0"/>
          <w:szCs w:val="22"/>
        </w:rPr>
      </w:pPr>
      <w:hyperlink w:anchor="_Toc112786642" w:history="1">
        <w:r w:rsidR="00EB50BE" w:rsidRPr="00646613">
          <w:rPr>
            <w:rStyle w:val="Hyperlink"/>
          </w:rPr>
          <w:t>02 2D BLE Modeling Inputs and Controls</w:t>
        </w:r>
        <w:r w:rsidR="00EB50BE">
          <w:rPr>
            <w:webHidden/>
          </w:rPr>
          <w:tab/>
        </w:r>
        <w:r w:rsidR="00EB50BE">
          <w:rPr>
            <w:webHidden/>
          </w:rPr>
          <w:fldChar w:fldCharType="begin"/>
        </w:r>
        <w:r w:rsidR="00EB50BE">
          <w:rPr>
            <w:webHidden/>
          </w:rPr>
          <w:instrText xml:space="preserve"> PAGEREF _Toc112786642 \h </w:instrText>
        </w:r>
        <w:r w:rsidR="00EB50BE">
          <w:rPr>
            <w:webHidden/>
          </w:rPr>
        </w:r>
        <w:r w:rsidR="00EB50BE">
          <w:rPr>
            <w:webHidden/>
          </w:rPr>
          <w:fldChar w:fldCharType="separate"/>
        </w:r>
        <w:r w:rsidR="00AF668C">
          <w:rPr>
            <w:webHidden/>
          </w:rPr>
          <w:t>2-3</w:t>
        </w:r>
        <w:r w:rsidR="00EB50BE">
          <w:rPr>
            <w:webHidden/>
          </w:rPr>
          <w:fldChar w:fldCharType="end"/>
        </w:r>
      </w:hyperlink>
    </w:p>
    <w:p w14:paraId="5BE19040" w14:textId="1EB6B030" w:rsidR="00EB50BE" w:rsidRDefault="002F38B4">
      <w:pPr>
        <w:pStyle w:val="TOC2"/>
        <w:rPr>
          <w:rFonts w:eastAsiaTheme="minorEastAsia" w:cstheme="minorBidi"/>
          <w:sz w:val="22"/>
          <w:szCs w:val="22"/>
        </w:rPr>
      </w:pPr>
      <w:hyperlink w:anchor="_Toc112786643" w:history="1">
        <w:r w:rsidR="00EB50BE" w:rsidRPr="00646613">
          <w:rPr>
            <w:rStyle w:val="Hyperlink"/>
          </w:rPr>
          <w:t>2.1</w:t>
        </w:r>
        <w:r w:rsidR="00EB50BE">
          <w:rPr>
            <w:rFonts w:eastAsiaTheme="minorEastAsia" w:cstheme="minorBidi"/>
            <w:sz w:val="22"/>
            <w:szCs w:val="22"/>
          </w:rPr>
          <w:tab/>
        </w:r>
        <w:r w:rsidR="00EB50BE" w:rsidRPr="00646613">
          <w:rPr>
            <w:rStyle w:val="Hyperlink"/>
          </w:rPr>
          <w:t>Topographic Data</w:t>
        </w:r>
        <w:r w:rsidR="00EB50BE">
          <w:rPr>
            <w:webHidden/>
          </w:rPr>
          <w:tab/>
        </w:r>
        <w:r w:rsidR="00EB50BE">
          <w:rPr>
            <w:webHidden/>
          </w:rPr>
          <w:fldChar w:fldCharType="begin"/>
        </w:r>
        <w:r w:rsidR="00EB50BE">
          <w:rPr>
            <w:webHidden/>
          </w:rPr>
          <w:instrText xml:space="preserve"> PAGEREF _Toc112786643 \h </w:instrText>
        </w:r>
        <w:r w:rsidR="00EB50BE">
          <w:rPr>
            <w:webHidden/>
          </w:rPr>
        </w:r>
        <w:r w:rsidR="00EB50BE">
          <w:rPr>
            <w:webHidden/>
          </w:rPr>
          <w:fldChar w:fldCharType="separate"/>
        </w:r>
        <w:r w:rsidR="00AF668C">
          <w:rPr>
            <w:webHidden/>
          </w:rPr>
          <w:t>2-3</w:t>
        </w:r>
        <w:r w:rsidR="00EB50BE">
          <w:rPr>
            <w:webHidden/>
          </w:rPr>
          <w:fldChar w:fldCharType="end"/>
        </w:r>
      </w:hyperlink>
    </w:p>
    <w:p w14:paraId="7767DA90" w14:textId="569D634B" w:rsidR="00EB50BE" w:rsidRDefault="002F38B4">
      <w:pPr>
        <w:pStyle w:val="TOC3"/>
        <w:rPr>
          <w:rFonts w:eastAsiaTheme="minorEastAsia" w:cstheme="minorBidi"/>
          <w:iCs w:val="0"/>
          <w:noProof/>
          <w:sz w:val="22"/>
          <w:szCs w:val="22"/>
        </w:rPr>
      </w:pPr>
      <w:hyperlink w:anchor="_Toc112786644" w:history="1">
        <w:r w:rsidR="00EB50BE" w:rsidRPr="00646613">
          <w:rPr>
            <w:rStyle w:val="Hyperlink"/>
            <w:noProof/>
          </w:rPr>
          <w:t>2.1.1</w:t>
        </w:r>
        <w:r w:rsidR="00EB50BE">
          <w:rPr>
            <w:rFonts w:eastAsiaTheme="minorEastAsia" w:cstheme="minorBidi"/>
            <w:iCs w:val="0"/>
            <w:noProof/>
            <w:sz w:val="22"/>
            <w:szCs w:val="22"/>
          </w:rPr>
          <w:tab/>
        </w:r>
        <w:r w:rsidR="00EB50BE" w:rsidRPr="00646613">
          <w:rPr>
            <w:rStyle w:val="Hyperlink"/>
            <w:noProof/>
          </w:rPr>
          <w:t>Inventory</w:t>
        </w:r>
        <w:r w:rsidR="00EB50BE">
          <w:rPr>
            <w:noProof/>
            <w:webHidden/>
          </w:rPr>
          <w:tab/>
        </w:r>
        <w:r w:rsidR="00EB50BE">
          <w:rPr>
            <w:noProof/>
            <w:webHidden/>
          </w:rPr>
          <w:fldChar w:fldCharType="begin"/>
        </w:r>
        <w:r w:rsidR="00EB50BE">
          <w:rPr>
            <w:noProof/>
            <w:webHidden/>
          </w:rPr>
          <w:instrText xml:space="preserve"> PAGEREF _Toc112786644 \h </w:instrText>
        </w:r>
        <w:r w:rsidR="00EB50BE">
          <w:rPr>
            <w:noProof/>
            <w:webHidden/>
          </w:rPr>
        </w:r>
        <w:r w:rsidR="00EB50BE">
          <w:rPr>
            <w:noProof/>
            <w:webHidden/>
          </w:rPr>
          <w:fldChar w:fldCharType="separate"/>
        </w:r>
        <w:r w:rsidR="00AF668C">
          <w:rPr>
            <w:noProof/>
            <w:webHidden/>
          </w:rPr>
          <w:t>2-3</w:t>
        </w:r>
        <w:r w:rsidR="00EB50BE">
          <w:rPr>
            <w:noProof/>
            <w:webHidden/>
          </w:rPr>
          <w:fldChar w:fldCharType="end"/>
        </w:r>
      </w:hyperlink>
    </w:p>
    <w:p w14:paraId="6638B50E" w14:textId="02B2809E" w:rsidR="00EB50BE" w:rsidRDefault="002F38B4">
      <w:pPr>
        <w:pStyle w:val="TOC3"/>
        <w:rPr>
          <w:rFonts w:eastAsiaTheme="minorEastAsia" w:cstheme="minorBidi"/>
          <w:iCs w:val="0"/>
          <w:noProof/>
          <w:sz w:val="22"/>
          <w:szCs w:val="22"/>
        </w:rPr>
      </w:pPr>
      <w:hyperlink w:anchor="_Toc112786645" w:history="1">
        <w:r w:rsidR="00EB50BE" w:rsidRPr="00646613">
          <w:rPr>
            <w:rStyle w:val="Hyperlink"/>
            <w:noProof/>
          </w:rPr>
          <w:t>2.1.2</w:t>
        </w:r>
        <w:r w:rsidR="00EB50BE">
          <w:rPr>
            <w:rFonts w:eastAsiaTheme="minorEastAsia" w:cstheme="minorBidi"/>
            <w:iCs w:val="0"/>
            <w:noProof/>
            <w:sz w:val="22"/>
            <w:szCs w:val="22"/>
          </w:rPr>
          <w:tab/>
        </w:r>
        <w:r w:rsidR="00EB50BE" w:rsidRPr="00646613">
          <w:rPr>
            <w:rStyle w:val="Hyperlink"/>
            <w:noProof/>
          </w:rPr>
          <w:t>Evaluation</w:t>
        </w:r>
        <w:r w:rsidR="00EB50BE">
          <w:rPr>
            <w:noProof/>
            <w:webHidden/>
          </w:rPr>
          <w:tab/>
        </w:r>
        <w:r w:rsidR="00EB50BE">
          <w:rPr>
            <w:noProof/>
            <w:webHidden/>
          </w:rPr>
          <w:fldChar w:fldCharType="begin"/>
        </w:r>
        <w:r w:rsidR="00EB50BE">
          <w:rPr>
            <w:noProof/>
            <w:webHidden/>
          </w:rPr>
          <w:instrText xml:space="preserve"> PAGEREF _Toc112786645 \h </w:instrText>
        </w:r>
        <w:r w:rsidR="00EB50BE">
          <w:rPr>
            <w:noProof/>
            <w:webHidden/>
          </w:rPr>
        </w:r>
        <w:r w:rsidR="00EB50BE">
          <w:rPr>
            <w:noProof/>
            <w:webHidden/>
          </w:rPr>
          <w:fldChar w:fldCharType="separate"/>
        </w:r>
        <w:r w:rsidR="00AF668C">
          <w:rPr>
            <w:noProof/>
            <w:webHidden/>
          </w:rPr>
          <w:t>2-5</w:t>
        </w:r>
        <w:r w:rsidR="00EB50BE">
          <w:rPr>
            <w:noProof/>
            <w:webHidden/>
          </w:rPr>
          <w:fldChar w:fldCharType="end"/>
        </w:r>
      </w:hyperlink>
    </w:p>
    <w:p w14:paraId="2886C5E9" w14:textId="07DB2E7E" w:rsidR="00EB50BE" w:rsidRDefault="002F38B4">
      <w:pPr>
        <w:pStyle w:val="TOC3"/>
        <w:rPr>
          <w:rFonts w:eastAsiaTheme="minorEastAsia" w:cstheme="minorBidi"/>
          <w:iCs w:val="0"/>
          <w:noProof/>
          <w:sz w:val="22"/>
          <w:szCs w:val="22"/>
        </w:rPr>
      </w:pPr>
      <w:hyperlink w:anchor="_Toc112786646" w:history="1">
        <w:r w:rsidR="00EB50BE" w:rsidRPr="00646613">
          <w:rPr>
            <w:rStyle w:val="Hyperlink"/>
            <w:noProof/>
          </w:rPr>
          <w:t>2.1.3</w:t>
        </w:r>
        <w:r w:rsidR="00EB50BE">
          <w:rPr>
            <w:rFonts w:eastAsiaTheme="minorEastAsia" w:cstheme="minorBidi"/>
            <w:iCs w:val="0"/>
            <w:noProof/>
            <w:sz w:val="22"/>
            <w:szCs w:val="22"/>
          </w:rPr>
          <w:tab/>
        </w:r>
        <w:r w:rsidR="00EB50BE" w:rsidRPr="00646613">
          <w:rPr>
            <w:rStyle w:val="Hyperlink"/>
            <w:noProof/>
          </w:rPr>
          <w:t>Data Development Methodology</w:t>
        </w:r>
        <w:r w:rsidR="00EB50BE">
          <w:rPr>
            <w:noProof/>
            <w:webHidden/>
          </w:rPr>
          <w:tab/>
        </w:r>
        <w:r w:rsidR="00EB50BE">
          <w:rPr>
            <w:noProof/>
            <w:webHidden/>
          </w:rPr>
          <w:fldChar w:fldCharType="begin"/>
        </w:r>
        <w:r w:rsidR="00EB50BE">
          <w:rPr>
            <w:noProof/>
            <w:webHidden/>
          </w:rPr>
          <w:instrText xml:space="preserve"> PAGEREF _Toc112786646 \h </w:instrText>
        </w:r>
        <w:r w:rsidR="00EB50BE">
          <w:rPr>
            <w:noProof/>
            <w:webHidden/>
          </w:rPr>
        </w:r>
        <w:r w:rsidR="00EB50BE">
          <w:rPr>
            <w:noProof/>
            <w:webHidden/>
          </w:rPr>
          <w:fldChar w:fldCharType="separate"/>
        </w:r>
        <w:r w:rsidR="00AF668C">
          <w:rPr>
            <w:noProof/>
            <w:webHidden/>
          </w:rPr>
          <w:t>2-6</w:t>
        </w:r>
        <w:r w:rsidR="00EB50BE">
          <w:rPr>
            <w:noProof/>
            <w:webHidden/>
          </w:rPr>
          <w:fldChar w:fldCharType="end"/>
        </w:r>
      </w:hyperlink>
    </w:p>
    <w:p w14:paraId="55633DBB" w14:textId="4E85BE11" w:rsidR="00EB50BE" w:rsidRDefault="002F38B4">
      <w:pPr>
        <w:pStyle w:val="TOC3"/>
        <w:rPr>
          <w:rFonts w:eastAsiaTheme="minorEastAsia" w:cstheme="minorBidi"/>
          <w:iCs w:val="0"/>
          <w:noProof/>
          <w:sz w:val="22"/>
          <w:szCs w:val="22"/>
        </w:rPr>
      </w:pPr>
      <w:hyperlink w:anchor="_Toc112786647" w:history="1">
        <w:r w:rsidR="00EB50BE" w:rsidRPr="00646613">
          <w:rPr>
            <w:rStyle w:val="Hyperlink"/>
            <w:noProof/>
          </w:rPr>
          <w:t>2.1.4</w:t>
        </w:r>
        <w:r w:rsidR="00EB50BE">
          <w:rPr>
            <w:rFonts w:eastAsiaTheme="minorEastAsia" w:cstheme="minorBidi"/>
            <w:iCs w:val="0"/>
            <w:noProof/>
            <w:sz w:val="22"/>
            <w:szCs w:val="22"/>
          </w:rPr>
          <w:tab/>
        </w:r>
        <w:r w:rsidR="00EB50BE" w:rsidRPr="00646613">
          <w:rPr>
            <w:rStyle w:val="Hyperlink"/>
            <w:noProof/>
          </w:rPr>
          <w:t>DEM QA/QC</w:t>
        </w:r>
        <w:r w:rsidR="00EB50BE">
          <w:rPr>
            <w:noProof/>
            <w:webHidden/>
          </w:rPr>
          <w:tab/>
        </w:r>
        <w:r w:rsidR="00EB50BE">
          <w:rPr>
            <w:noProof/>
            <w:webHidden/>
          </w:rPr>
          <w:fldChar w:fldCharType="begin"/>
        </w:r>
        <w:r w:rsidR="00EB50BE">
          <w:rPr>
            <w:noProof/>
            <w:webHidden/>
          </w:rPr>
          <w:instrText xml:space="preserve"> PAGEREF _Toc112786647 \h </w:instrText>
        </w:r>
        <w:r w:rsidR="00EB50BE">
          <w:rPr>
            <w:noProof/>
            <w:webHidden/>
          </w:rPr>
        </w:r>
        <w:r w:rsidR="00EB50BE">
          <w:rPr>
            <w:noProof/>
            <w:webHidden/>
          </w:rPr>
          <w:fldChar w:fldCharType="separate"/>
        </w:r>
        <w:r w:rsidR="00AF668C">
          <w:rPr>
            <w:noProof/>
            <w:webHidden/>
          </w:rPr>
          <w:t>2-6</w:t>
        </w:r>
        <w:r w:rsidR="00EB50BE">
          <w:rPr>
            <w:noProof/>
            <w:webHidden/>
          </w:rPr>
          <w:fldChar w:fldCharType="end"/>
        </w:r>
      </w:hyperlink>
    </w:p>
    <w:p w14:paraId="5B4410B7" w14:textId="2586CFFD" w:rsidR="00EB50BE" w:rsidRDefault="002F38B4">
      <w:pPr>
        <w:pStyle w:val="TOC2"/>
        <w:rPr>
          <w:rFonts w:eastAsiaTheme="minorEastAsia" w:cstheme="minorBidi"/>
          <w:sz w:val="22"/>
          <w:szCs w:val="22"/>
        </w:rPr>
      </w:pPr>
      <w:hyperlink w:anchor="_Toc112786648" w:history="1">
        <w:r w:rsidR="00EB50BE" w:rsidRPr="00646613">
          <w:rPr>
            <w:rStyle w:val="Hyperlink"/>
          </w:rPr>
          <w:t>2.2</w:t>
        </w:r>
        <w:r w:rsidR="00EB50BE">
          <w:rPr>
            <w:rFonts w:eastAsiaTheme="minorEastAsia" w:cstheme="minorBidi"/>
            <w:sz w:val="22"/>
            <w:szCs w:val="22"/>
          </w:rPr>
          <w:tab/>
        </w:r>
        <w:r w:rsidR="00EB50BE" w:rsidRPr="00646613">
          <w:rPr>
            <w:rStyle w:val="Hyperlink"/>
          </w:rPr>
          <w:t>2D BLE Methods</w:t>
        </w:r>
        <w:r w:rsidR="00EB50BE">
          <w:rPr>
            <w:webHidden/>
          </w:rPr>
          <w:tab/>
        </w:r>
        <w:r w:rsidR="00EB50BE">
          <w:rPr>
            <w:webHidden/>
          </w:rPr>
          <w:fldChar w:fldCharType="begin"/>
        </w:r>
        <w:r w:rsidR="00EB50BE">
          <w:rPr>
            <w:webHidden/>
          </w:rPr>
          <w:instrText xml:space="preserve"> PAGEREF _Toc112786648 \h </w:instrText>
        </w:r>
        <w:r w:rsidR="00EB50BE">
          <w:rPr>
            <w:webHidden/>
          </w:rPr>
        </w:r>
        <w:r w:rsidR="00EB50BE">
          <w:rPr>
            <w:webHidden/>
          </w:rPr>
          <w:fldChar w:fldCharType="separate"/>
        </w:r>
        <w:r w:rsidR="00AF668C">
          <w:rPr>
            <w:webHidden/>
          </w:rPr>
          <w:t>2-8</w:t>
        </w:r>
        <w:r w:rsidR="00EB50BE">
          <w:rPr>
            <w:webHidden/>
          </w:rPr>
          <w:fldChar w:fldCharType="end"/>
        </w:r>
      </w:hyperlink>
    </w:p>
    <w:p w14:paraId="5D4217E4" w14:textId="3BA0A46B" w:rsidR="00EB50BE" w:rsidRDefault="002F38B4">
      <w:pPr>
        <w:pStyle w:val="TOC3"/>
        <w:rPr>
          <w:rFonts w:eastAsiaTheme="minorEastAsia" w:cstheme="minorBidi"/>
          <w:iCs w:val="0"/>
          <w:noProof/>
          <w:sz w:val="22"/>
          <w:szCs w:val="22"/>
        </w:rPr>
      </w:pPr>
      <w:hyperlink w:anchor="_Toc112786649" w:history="1">
        <w:r w:rsidR="00EB50BE" w:rsidRPr="00646613">
          <w:rPr>
            <w:rStyle w:val="Hyperlink"/>
            <w:noProof/>
          </w:rPr>
          <w:t>2.2.1</w:t>
        </w:r>
        <w:r w:rsidR="00EB50BE">
          <w:rPr>
            <w:rFonts w:eastAsiaTheme="minorEastAsia" w:cstheme="minorBidi"/>
            <w:iCs w:val="0"/>
            <w:noProof/>
            <w:sz w:val="22"/>
            <w:szCs w:val="22"/>
          </w:rPr>
          <w:tab/>
        </w:r>
        <w:r w:rsidR="00EB50BE" w:rsidRPr="00646613">
          <w:rPr>
            <w:rStyle w:val="Hyperlink"/>
            <w:noProof/>
          </w:rPr>
          <w:t>2D Computational Mesh and Settings</w:t>
        </w:r>
        <w:r w:rsidR="00EB50BE">
          <w:rPr>
            <w:noProof/>
            <w:webHidden/>
          </w:rPr>
          <w:tab/>
        </w:r>
        <w:r w:rsidR="00EB50BE">
          <w:rPr>
            <w:noProof/>
            <w:webHidden/>
          </w:rPr>
          <w:fldChar w:fldCharType="begin"/>
        </w:r>
        <w:r w:rsidR="00EB50BE">
          <w:rPr>
            <w:noProof/>
            <w:webHidden/>
          </w:rPr>
          <w:instrText xml:space="preserve"> PAGEREF _Toc112786649 \h </w:instrText>
        </w:r>
        <w:r w:rsidR="00EB50BE">
          <w:rPr>
            <w:noProof/>
            <w:webHidden/>
          </w:rPr>
        </w:r>
        <w:r w:rsidR="00EB50BE">
          <w:rPr>
            <w:noProof/>
            <w:webHidden/>
          </w:rPr>
          <w:fldChar w:fldCharType="separate"/>
        </w:r>
        <w:r w:rsidR="00AF668C">
          <w:rPr>
            <w:noProof/>
            <w:webHidden/>
          </w:rPr>
          <w:t>2-8</w:t>
        </w:r>
        <w:r w:rsidR="00EB50BE">
          <w:rPr>
            <w:noProof/>
            <w:webHidden/>
          </w:rPr>
          <w:fldChar w:fldCharType="end"/>
        </w:r>
      </w:hyperlink>
    </w:p>
    <w:p w14:paraId="4B9B76BF" w14:textId="4639D0B3" w:rsidR="00EB50BE" w:rsidRDefault="002F38B4">
      <w:pPr>
        <w:pStyle w:val="TOC3"/>
        <w:rPr>
          <w:rFonts w:eastAsiaTheme="minorEastAsia" w:cstheme="minorBidi"/>
          <w:iCs w:val="0"/>
          <w:noProof/>
          <w:sz w:val="22"/>
          <w:szCs w:val="22"/>
        </w:rPr>
      </w:pPr>
      <w:hyperlink w:anchor="_Toc112786650" w:history="1">
        <w:r w:rsidR="00EB50BE" w:rsidRPr="00646613">
          <w:rPr>
            <w:rStyle w:val="Hyperlink"/>
            <w:noProof/>
          </w:rPr>
          <w:t>2.2.2</w:t>
        </w:r>
        <w:r w:rsidR="00EB50BE">
          <w:rPr>
            <w:rFonts w:eastAsiaTheme="minorEastAsia" w:cstheme="minorBidi"/>
            <w:iCs w:val="0"/>
            <w:noProof/>
            <w:sz w:val="22"/>
            <w:szCs w:val="22"/>
          </w:rPr>
          <w:tab/>
        </w:r>
        <w:r w:rsidR="00EB50BE" w:rsidRPr="00646613">
          <w:rPr>
            <w:rStyle w:val="Hyperlink"/>
            <w:noProof/>
          </w:rPr>
          <w:t>Model and Boundary Condition Setup</w:t>
        </w:r>
        <w:r w:rsidR="00EB50BE">
          <w:rPr>
            <w:noProof/>
            <w:webHidden/>
          </w:rPr>
          <w:tab/>
        </w:r>
        <w:r w:rsidR="00EB50BE">
          <w:rPr>
            <w:noProof/>
            <w:webHidden/>
          </w:rPr>
          <w:fldChar w:fldCharType="begin"/>
        </w:r>
        <w:r w:rsidR="00EB50BE">
          <w:rPr>
            <w:noProof/>
            <w:webHidden/>
          </w:rPr>
          <w:instrText xml:space="preserve"> PAGEREF _Toc112786650 \h </w:instrText>
        </w:r>
        <w:r w:rsidR="00EB50BE">
          <w:rPr>
            <w:noProof/>
            <w:webHidden/>
          </w:rPr>
        </w:r>
        <w:r w:rsidR="00EB50BE">
          <w:rPr>
            <w:noProof/>
            <w:webHidden/>
          </w:rPr>
          <w:fldChar w:fldCharType="separate"/>
        </w:r>
        <w:r w:rsidR="00AF668C">
          <w:rPr>
            <w:noProof/>
            <w:webHidden/>
          </w:rPr>
          <w:t>2-8</w:t>
        </w:r>
        <w:r w:rsidR="00EB50BE">
          <w:rPr>
            <w:noProof/>
            <w:webHidden/>
          </w:rPr>
          <w:fldChar w:fldCharType="end"/>
        </w:r>
      </w:hyperlink>
    </w:p>
    <w:p w14:paraId="26274CF6" w14:textId="0F9A6521" w:rsidR="00EB50BE" w:rsidRDefault="002F38B4">
      <w:pPr>
        <w:pStyle w:val="TOC3"/>
        <w:rPr>
          <w:rFonts w:eastAsiaTheme="minorEastAsia" w:cstheme="minorBidi"/>
          <w:iCs w:val="0"/>
          <w:noProof/>
          <w:sz w:val="22"/>
          <w:szCs w:val="22"/>
        </w:rPr>
      </w:pPr>
      <w:hyperlink w:anchor="_Toc112786651" w:history="1">
        <w:r w:rsidR="00EB50BE" w:rsidRPr="00646613">
          <w:rPr>
            <w:rStyle w:val="Hyperlink"/>
            <w:noProof/>
          </w:rPr>
          <w:t>2.2.3</w:t>
        </w:r>
        <w:r w:rsidR="00EB50BE">
          <w:rPr>
            <w:rFonts w:eastAsiaTheme="minorEastAsia" w:cstheme="minorBidi"/>
            <w:iCs w:val="0"/>
            <w:noProof/>
            <w:sz w:val="22"/>
            <w:szCs w:val="22"/>
          </w:rPr>
          <w:tab/>
        </w:r>
        <w:r w:rsidR="00EB50BE" w:rsidRPr="00646613">
          <w:rPr>
            <w:rStyle w:val="Hyperlink"/>
            <w:noProof/>
          </w:rPr>
          <w:t>Hydrology</w:t>
        </w:r>
        <w:r w:rsidR="00EB50BE">
          <w:rPr>
            <w:noProof/>
            <w:webHidden/>
          </w:rPr>
          <w:tab/>
        </w:r>
        <w:r w:rsidR="00EB50BE">
          <w:rPr>
            <w:noProof/>
            <w:webHidden/>
          </w:rPr>
          <w:fldChar w:fldCharType="begin"/>
        </w:r>
        <w:r w:rsidR="00EB50BE">
          <w:rPr>
            <w:noProof/>
            <w:webHidden/>
          </w:rPr>
          <w:instrText xml:space="preserve"> PAGEREF _Toc112786651 \h </w:instrText>
        </w:r>
        <w:r w:rsidR="00EB50BE">
          <w:rPr>
            <w:noProof/>
            <w:webHidden/>
          </w:rPr>
        </w:r>
        <w:r w:rsidR="00EB50BE">
          <w:rPr>
            <w:noProof/>
            <w:webHidden/>
          </w:rPr>
          <w:fldChar w:fldCharType="separate"/>
        </w:r>
        <w:r w:rsidR="00AF668C">
          <w:rPr>
            <w:noProof/>
            <w:webHidden/>
          </w:rPr>
          <w:t>2-9</w:t>
        </w:r>
        <w:r w:rsidR="00EB50BE">
          <w:rPr>
            <w:noProof/>
            <w:webHidden/>
          </w:rPr>
          <w:fldChar w:fldCharType="end"/>
        </w:r>
      </w:hyperlink>
    </w:p>
    <w:p w14:paraId="4CC04F76" w14:textId="00BA9944" w:rsidR="00EB50BE" w:rsidRDefault="002F38B4">
      <w:pPr>
        <w:pStyle w:val="TOC3"/>
        <w:rPr>
          <w:rFonts w:eastAsiaTheme="minorEastAsia" w:cstheme="minorBidi"/>
          <w:iCs w:val="0"/>
          <w:noProof/>
          <w:sz w:val="22"/>
          <w:szCs w:val="22"/>
        </w:rPr>
      </w:pPr>
      <w:hyperlink w:anchor="_Toc112786652" w:history="1">
        <w:r w:rsidR="00EB50BE" w:rsidRPr="00646613">
          <w:rPr>
            <w:rStyle w:val="Hyperlink"/>
            <w:noProof/>
          </w:rPr>
          <w:t>2.2.4</w:t>
        </w:r>
        <w:r w:rsidR="00EB50BE">
          <w:rPr>
            <w:rFonts w:eastAsiaTheme="minorEastAsia" w:cstheme="minorBidi"/>
            <w:iCs w:val="0"/>
            <w:noProof/>
            <w:sz w:val="22"/>
            <w:szCs w:val="22"/>
          </w:rPr>
          <w:tab/>
        </w:r>
        <w:r w:rsidR="00EB50BE" w:rsidRPr="00646613">
          <w:rPr>
            <w:rStyle w:val="Hyperlink"/>
            <w:noProof/>
          </w:rPr>
          <w:t>Hydraulics</w:t>
        </w:r>
        <w:r w:rsidR="00EB50BE">
          <w:rPr>
            <w:noProof/>
            <w:webHidden/>
          </w:rPr>
          <w:tab/>
        </w:r>
        <w:r w:rsidR="00EB50BE">
          <w:rPr>
            <w:noProof/>
            <w:webHidden/>
          </w:rPr>
          <w:fldChar w:fldCharType="begin"/>
        </w:r>
        <w:r w:rsidR="00EB50BE">
          <w:rPr>
            <w:noProof/>
            <w:webHidden/>
          </w:rPr>
          <w:instrText xml:space="preserve"> PAGEREF _Toc112786652 \h </w:instrText>
        </w:r>
        <w:r w:rsidR="00EB50BE">
          <w:rPr>
            <w:noProof/>
            <w:webHidden/>
          </w:rPr>
        </w:r>
        <w:r w:rsidR="00EB50BE">
          <w:rPr>
            <w:noProof/>
            <w:webHidden/>
          </w:rPr>
          <w:fldChar w:fldCharType="separate"/>
        </w:r>
        <w:r w:rsidR="00AF668C">
          <w:rPr>
            <w:noProof/>
            <w:webHidden/>
          </w:rPr>
          <w:t>2-13</w:t>
        </w:r>
        <w:r w:rsidR="00EB50BE">
          <w:rPr>
            <w:noProof/>
            <w:webHidden/>
          </w:rPr>
          <w:fldChar w:fldCharType="end"/>
        </w:r>
      </w:hyperlink>
    </w:p>
    <w:p w14:paraId="08B53065" w14:textId="78031C36" w:rsidR="00EB50BE" w:rsidRDefault="002F38B4">
      <w:pPr>
        <w:pStyle w:val="TOC3"/>
        <w:rPr>
          <w:rFonts w:eastAsiaTheme="minorEastAsia" w:cstheme="minorBidi"/>
          <w:iCs w:val="0"/>
          <w:noProof/>
          <w:sz w:val="22"/>
          <w:szCs w:val="22"/>
        </w:rPr>
      </w:pPr>
      <w:hyperlink w:anchor="_Toc112786653" w:history="1">
        <w:r w:rsidR="00EB50BE" w:rsidRPr="00646613">
          <w:rPr>
            <w:rStyle w:val="Hyperlink"/>
            <w:noProof/>
          </w:rPr>
          <w:t>2.2.5</w:t>
        </w:r>
        <w:r w:rsidR="00EB50BE">
          <w:rPr>
            <w:rFonts w:eastAsiaTheme="minorEastAsia" w:cstheme="minorBidi"/>
            <w:iCs w:val="0"/>
            <w:noProof/>
            <w:sz w:val="22"/>
            <w:szCs w:val="22"/>
          </w:rPr>
          <w:tab/>
        </w:r>
        <w:r w:rsidR="00EB50BE" w:rsidRPr="00646613">
          <w:rPr>
            <w:rStyle w:val="Hyperlink"/>
            <w:noProof/>
          </w:rPr>
          <w:t>Special Assumptions</w:t>
        </w:r>
        <w:r w:rsidR="00EB50BE">
          <w:rPr>
            <w:noProof/>
            <w:webHidden/>
          </w:rPr>
          <w:tab/>
        </w:r>
        <w:r w:rsidR="00EB50BE">
          <w:rPr>
            <w:noProof/>
            <w:webHidden/>
          </w:rPr>
          <w:fldChar w:fldCharType="begin"/>
        </w:r>
        <w:r w:rsidR="00EB50BE">
          <w:rPr>
            <w:noProof/>
            <w:webHidden/>
          </w:rPr>
          <w:instrText xml:space="preserve"> PAGEREF _Toc112786653 \h </w:instrText>
        </w:r>
        <w:r w:rsidR="00EB50BE">
          <w:rPr>
            <w:noProof/>
            <w:webHidden/>
          </w:rPr>
        </w:r>
        <w:r w:rsidR="00EB50BE">
          <w:rPr>
            <w:noProof/>
            <w:webHidden/>
          </w:rPr>
          <w:fldChar w:fldCharType="separate"/>
        </w:r>
        <w:r w:rsidR="00AF668C">
          <w:rPr>
            <w:noProof/>
            <w:webHidden/>
          </w:rPr>
          <w:t>2-15</w:t>
        </w:r>
        <w:r w:rsidR="00EB50BE">
          <w:rPr>
            <w:noProof/>
            <w:webHidden/>
          </w:rPr>
          <w:fldChar w:fldCharType="end"/>
        </w:r>
      </w:hyperlink>
    </w:p>
    <w:p w14:paraId="2A0E53F5" w14:textId="1F52CF99" w:rsidR="00EB50BE" w:rsidRDefault="002F38B4">
      <w:pPr>
        <w:pStyle w:val="TOC2"/>
        <w:rPr>
          <w:rFonts w:eastAsiaTheme="minorEastAsia" w:cstheme="minorBidi"/>
          <w:sz w:val="22"/>
          <w:szCs w:val="22"/>
        </w:rPr>
      </w:pPr>
      <w:hyperlink w:anchor="_Toc112786654" w:history="1">
        <w:r w:rsidR="00EB50BE" w:rsidRPr="00646613">
          <w:rPr>
            <w:rStyle w:val="Hyperlink"/>
          </w:rPr>
          <w:t>2.3</w:t>
        </w:r>
        <w:r w:rsidR="00EB50BE">
          <w:rPr>
            <w:rFonts w:eastAsiaTheme="minorEastAsia" w:cstheme="minorBidi"/>
            <w:sz w:val="22"/>
            <w:szCs w:val="22"/>
          </w:rPr>
          <w:tab/>
        </w:r>
        <w:r w:rsidR="00EB50BE" w:rsidRPr="00646613">
          <w:rPr>
            <w:rStyle w:val="Hyperlink"/>
          </w:rPr>
          <w:t>Model Results</w:t>
        </w:r>
        <w:r w:rsidR="00EB50BE">
          <w:rPr>
            <w:webHidden/>
          </w:rPr>
          <w:tab/>
        </w:r>
        <w:r w:rsidR="00EB50BE">
          <w:rPr>
            <w:webHidden/>
          </w:rPr>
          <w:fldChar w:fldCharType="begin"/>
        </w:r>
        <w:r w:rsidR="00EB50BE">
          <w:rPr>
            <w:webHidden/>
          </w:rPr>
          <w:instrText xml:space="preserve"> PAGEREF _Toc112786654 \h </w:instrText>
        </w:r>
        <w:r w:rsidR="00EB50BE">
          <w:rPr>
            <w:webHidden/>
          </w:rPr>
        </w:r>
        <w:r w:rsidR="00EB50BE">
          <w:rPr>
            <w:webHidden/>
          </w:rPr>
          <w:fldChar w:fldCharType="separate"/>
        </w:r>
        <w:r w:rsidR="00AF668C">
          <w:rPr>
            <w:webHidden/>
          </w:rPr>
          <w:t>2-16</w:t>
        </w:r>
        <w:r w:rsidR="00EB50BE">
          <w:rPr>
            <w:webHidden/>
          </w:rPr>
          <w:fldChar w:fldCharType="end"/>
        </w:r>
      </w:hyperlink>
    </w:p>
    <w:p w14:paraId="02B79980" w14:textId="5CBF93F8" w:rsidR="00EB50BE" w:rsidRDefault="002F38B4">
      <w:pPr>
        <w:pStyle w:val="TOC3"/>
        <w:rPr>
          <w:rFonts w:eastAsiaTheme="minorEastAsia" w:cstheme="minorBidi"/>
          <w:iCs w:val="0"/>
          <w:noProof/>
          <w:sz w:val="22"/>
          <w:szCs w:val="22"/>
        </w:rPr>
      </w:pPr>
      <w:hyperlink w:anchor="_Toc112786655" w:history="1">
        <w:r w:rsidR="00EB50BE" w:rsidRPr="00646613">
          <w:rPr>
            <w:rStyle w:val="Hyperlink"/>
            <w:noProof/>
          </w:rPr>
          <w:t>2.3.1</w:t>
        </w:r>
        <w:r w:rsidR="00EB50BE">
          <w:rPr>
            <w:rFonts w:eastAsiaTheme="minorEastAsia" w:cstheme="minorBidi"/>
            <w:iCs w:val="0"/>
            <w:noProof/>
            <w:sz w:val="22"/>
            <w:szCs w:val="22"/>
          </w:rPr>
          <w:tab/>
        </w:r>
        <w:r w:rsidR="00EB50BE" w:rsidRPr="00646613">
          <w:rPr>
            <w:rStyle w:val="Hyperlink"/>
            <w:noProof/>
          </w:rPr>
          <w:t>Calibration &amp; Sensitivity Analysis</w:t>
        </w:r>
        <w:r w:rsidR="00EB50BE">
          <w:rPr>
            <w:noProof/>
            <w:webHidden/>
          </w:rPr>
          <w:tab/>
        </w:r>
        <w:r w:rsidR="00EB50BE">
          <w:rPr>
            <w:noProof/>
            <w:webHidden/>
          </w:rPr>
          <w:fldChar w:fldCharType="begin"/>
        </w:r>
        <w:r w:rsidR="00EB50BE">
          <w:rPr>
            <w:noProof/>
            <w:webHidden/>
          </w:rPr>
          <w:instrText xml:space="preserve"> PAGEREF _Toc112786655 \h </w:instrText>
        </w:r>
        <w:r w:rsidR="00EB50BE">
          <w:rPr>
            <w:noProof/>
            <w:webHidden/>
          </w:rPr>
        </w:r>
        <w:r w:rsidR="00EB50BE">
          <w:rPr>
            <w:noProof/>
            <w:webHidden/>
          </w:rPr>
          <w:fldChar w:fldCharType="separate"/>
        </w:r>
        <w:r w:rsidR="00AF668C">
          <w:rPr>
            <w:noProof/>
            <w:webHidden/>
          </w:rPr>
          <w:t>2-16</w:t>
        </w:r>
        <w:r w:rsidR="00EB50BE">
          <w:rPr>
            <w:noProof/>
            <w:webHidden/>
          </w:rPr>
          <w:fldChar w:fldCharType="end"/>
        </w:r>
      </w:hyperlink>
    </w:p>
    <w:p w14:paraId="58887F84" w14:textId="2744BFF1" w:rsidR="00EB50BE" w:rsidRDefault="002F38B4">
      <w:pPr>
        <w:pStyle w:val="TOC2"/>
        <w:rPr>
          <w:rFonts w:eastAsiaTheme="minorEastAsia" w:cstheme="minorBidi"/>
          <w:sz w:val="22"/>
          <w:szCs w:val="22"/>
        </w:rPr>
      </w:pPr>
      <w:hyperlink w:anchor="_Toc112786656" w:history="1">
        <w:r w:rsidR="00EB50BE" w:rsidRPr="00646613">
          <w:rPr>
            <w:rStyle w:val="Hyperlink"/>
          </w:rPr>
          <w:t>2.4</w:t>
        </w:r>
        <w:r w:rsidR="00EB50BE">
          <w:rPr>
            <w:rFonts w:eastAsiaTheme="minorEastAsia" w:cstheme="minorBidi"/>
            <w:sz w:val="22"/>
            <w:szCs w:val="22"/>
          </w:rPr>
          <w:tab/>
        </w:r>
        <w:r w:rsidR="00EB50BE" w:rsidRPr="00646613">
          <w:rPr>
            <w:rStyle w:val="Hyperlink"/>
          </w:rPr>
          <w:t>Challenges</w:t>
        </w:r>
        <w:r w:rsidR="00EB50BE">
          <w:rPr>
            <w:webHidden/>
          </w:rPr>
          <w:tab/>
        </w:r>
        <w:r w:rsidR="00EB50BE">
          <w:rPr>
            <w:webHidden/>
          </w:rPr>
          <w:fldChar w:fldCharType="begin"/>
        </w:r>
        <w:r w:rsidR="00EB50BE">
          <w:rPr>
            <w:webHidden/>
          </w:rPr>
          <w:instrText xml:space="preserve"> PAGEREF _Toc112786656 \h </w:instrText>
        </w:r>
        <w:r w:rsidR="00EB50BE">
          <w:rPr>
            <w:webHidden/>
          </w:rPr>
        </w:r>
        <w:r w:rsidR="00EB50BE">
          <w:rPr>
            <w:webHidden/>
          </w:rPr>
          <w:fldChar w:fldCharType="separate"/>
        </w:r>
        <w:r w:rsidR="00AF668C">
          <w:rPr>
            <w:webHidden/>
          </w:rPr>
          <w:t>2-18</w:t>
        </w:r>
        <w:r w:rsidR="00EB50BE">
          <w:rPr>
            <w:webHidden/>
          </w:rPr>
          <w:fldChar w:fldCharType="end"/>
        </w:r>
      </w:hyperlink>
    </w:p>
    <w:p w14:paraId="0790D7C1" w14:textId="639DA05F" w:rsidR="00EB50BE" w:rsidRDefault="002F38B4">
      <w:pPr>
        <w:pStyle w:val="TOC2"/>
        <w:rPr>
          <w:rFonts w:eastAsiaTheme="minorEastAsia" w:cstheme="minorBidi"/>
          <w:sz w:val="22"/>
          <w:szCs w:val="22"/>
        </w:rPr>
      </w:pPr>
      <w:hyperlink w:anchor="_Toc112786657" w:history="1">
        <w:r w:rsidR="00EB50BE" w:rsidRPr="00646613">
          <w:rPr>
            <w:rStyle w:val="Hyperlink"/>
          </w:rPr>
          <w:t>2.5</w:t>
        </w:r>
        <w:r w:rsidR="00EB50BE">
          <w:rPr>
            <w:rFonts w:eastAsiaTheme="minorEastAsia" w:cstheme="minorBidi"/>
            <w:sz w:val="22"/>
            <w:szCs w:val="22"/>
          </w:rPr>
          <w:tab/>
        </w:r>
        <w:r w:rsidR="00EB50BE" w:rsidRPr="00646613">
          <w:rPr>
            <w:rStyle w:val="Hyperlink"/>
          </w:rPr>
          <w:t>Recommendations</w:t>
        </w:r>
        <w:r w:rsidR="00EB50BE">
          <w:rPr>
            <w:webHidden/>
          </w:rPr>
          <w:tab/>
        </w:r>
        <w:r w:rsidR="00EB50BE">
          <w:rPr>
            <w:webHidden/>
          </w:rPr>
          <w:fldChar w:fldCharType="begin"/>
        </w:r>
        <w:r w:rsidR="00EB50BE">
          <w:rPr>
            <w:webHidden/>
          </w:rPr>
          <w:instrText xml:space="preserve"> PAGEREF _Toc112786657 \h </w:instrText>
        </w:r>
        <w:r w:rsidR="00EB50BE">
          <w:rPr>
            <w:webHidden/>
          </w:rPr>
        </w:r>
        <w:r w:rsidR="00EB50BE">
          <w:rPr>
            <w:webHidden/>
          </w:rPr>
          <w:fldChar w:fldCharType="separate"/>
        </w:r>
        <w:r w:rsidR="00AF668C">
          <w:rPr>
            <w:webHidden/>
          </w:rPr>
          <w:t>2-19</w:t>
        </w:r>
        <w:r w:rsidR="00EB50BE">
          <w:rPr>
            <w:webHidden/>
          </w:rPr>
          <w:fldChar w:fldCharType="end"/>
        </w:r>
      </w:hyperlink>
    </w:p>
    <w:p w14:paraId="5AB1C7B3" w14:textId="69A4B96C" w:rsidR="00EB50BE" w:rsidRDefault="002F38B4">
      <w:pPr>
        <w:pStyle w:val="TOC1"/>
        <w:rPr>
          <w:rFonts w:eastAsiaTheme="minorEastAsia" w:cstheme="minorBidi"/>
          <w:b w:val="0"/>
          <w:bCs w:val="0"/>
          <w:color w:val="auto"/>
          <w:kern w:val="0"/>
          <w:position w:val="0"/>
          <w:szCs w:val="22"/>
        </w:rPr>
      </w:pPr>
      <w:hyperlink w:anchor="_Toc112786658" w:history="1">
        <w:r w:rsidR="00EB50BE" w:rsidRPr="00646613">
          <w:rPr>
            <w:rStyle w:val="Hyperlink"/>
          </w:rPr>
          <w:t>03 Floodplain Mapping and Effective Zone A Validation</w:t>
        </w:r>
        <w:r w:rsidR="00EB50BE">
          <w:rPr>
            <w:webHidden/>
          </w:rPr>
          <w:tab/>
        </w:r>
        <w:r w:rsidR="00EB50BE">
          <w:rPr>
            <w:webHidden/>
          </w:rPr>
          <w:fldChar w:fldCharType="begin"/>
        </w:r>
        <w:r w:rsidR="00EB50BE">
          <w:rPr>
            <w:webHidden/>
          </w:rPr>
          <w:instrText xml:space="preserve"> PAGEREF _Toc112786658 \h </w:instrText>
        </w:r>
        <w:r w:rsidR="00EB50BE">
          <w:rPr>
            <w:webHidden/>
          </w:rPr>
        </w:r>
        <w:r w:rsidR="00EB50BE">
          <w:rPr>
            <w:webHidden/>
          </w:rPr>
          <w:fldChar w:fldCharType="separate"/>
        </w:r>
        <w:r w:rsidR="00AF668C">
          <w:rPr>
            <w:webHidden/>
          </w:rPr>
          <w:t>3-20</w:t>
        </w:r>
        <w:r w:rsidR="00EB50BE">
          <w:rPr>
            <w:webHidden/>
          </w:rPr>
          <w:fldChar w:fldCharType="end"/>
        </w:r>
      </w:hyperlink>
    </w:p>
    <w:p w14:paraId="71470DE5" w14:textId="7C525306" w:rsidR="00EB50BE" w:rsidRDefault="002F38B4">
      <w:pPr>
        <w:pStyle w:val="TOC2"/>
        <w:rPr>
          <w:rFonts w:eastAsiaTheme="minorEastAsia" w:cstheme="minorBidi"/>
          <w:sz w:val="22"/>
          <w:szCs w:val="22"/>
        </w:rPr>
      </w:pPr>
      <w:hyperlink w:anchor="_Toc112786659" w:history="1">
        <w:r w:rsidR="00EB50BE" w:rsidRPr="00646613">
          <w:rPr>
            <w:rStyle w:val="Hyperlink"/>
          </w:rPr>
          <w:t>3.1</w:t>
        </w:r>
        <w:r w:rsidR="00EB50BE">
          <w:rPr>
            <w:rFonts w:eastAsiaTheme="minorEastAsia" w:cstheme="minorBidi"/>
            <w:sz w:val="22"/>
            <w:szCs w:val="22"/>
          </w:rPr>
          <w:tab/>
        </w:r>
        <w:r w:rsidR="00EB50BE" w:rsidRPr="00646613">
          <w:rPr>
            <w:rStyle w:val="Hyperlink"/>
          </w:rPr>
          <w:t>Special Flood Hazard Area</w:t>
        </w:r>
        <w:r w:rsidR="00EB50BE">
          <w:rPr>
            <w:webHidden/>
          </w:rPr>
          <w:tab/>
        </w:r>
        <w:r w:rsidR="00EB50BE">
          <w:rPr>
            <w:webHidden/>
          </w:rPr>
          <w:fldChar w:fldCharType="begin"/>
        </w:r>
        <w:r w:rsidR="00EB50BE">
          <w:rPr>
            <w:webHidden/>
          </w:rPr>
          <w:instrText xml:space="preserve"> PAGEREF _Toc112786659 \h </w:instrText>
        </w:r>
        <w:r w:rsidR="00EB50BE">
          <w:rPr>
            <w:webHidden/>
          </w:rPr>
        </w:r>
        <w:r w:rsidR="00EB50BE">
          <w:rPr>
            <w:webHidden/>
          </w:rPr>
          <w:fldChar w:fldCharType="separate"/>
        </w:r>
        <w:r w:rsidR="00AF668C">
          <w:rPr>
            <w:webHidden/>
          </w:rPr>
          <w:t>3-20</w:t>
        </w:r>
        <w:r w:rsidR="00EB50BE">
          <w:rPr>
            <w:webHidden/>
          </w:rPr>
          <w:fldChar w:fldCharType="end"/>
        </w:r>
      </w:hyperlink>
    </w:p>
    <w:p w14:paraId="4DECEB4C" w14:textId="14D4F6AD" w:rsidR="00EB50BE" w:rsidRDefault="002F38B4">
      <w:pPr>
        <w:pStyle w:val="TOC3"/>
        <w:rPr>
          <w:rFonts w:eastAsiaTheme="minorEastAsia" w:cstheme="minorBidi"/>
          <w:iCs w:val="0"/>
          <w:noProof/>
          <w:sz w:val="22"/>
          <w:szCs w:val="22"/>
        </w:rPr>
      </w:pPr>
      <w:hyperlink w:anchor="_Toc112786660" w:history="1">
        <w:r w:rsidR="00EB50BE" w:rsidRPr="00646613">
          <w:rPr>
            <w:rStyle w:val="Hyperlink"/>
            <w:noProof/>
          </w:rPr>
          <w:t>3.1.1</w:t>
        </w:r>
        <w:r w:rsidR="00EB50BE">
          <w:rPr>
            <w:rFonts w:eastAsiaTheme="minorEastAsia" w:cstheme="minorBidi"/>
            <w:iCs w:val="0"/>
            <w:noProof/>
            <w:sz w:val="22"/>
            <w:szCs w:val="22"/>
          </w:rPr>
          <w:tab/>
        </w:r>
        <w:r w:rsidR="00EB50BE" w:rsidRPr="00646613">
          <w:rPr>
            <w:rStyle w:val="Hyperlink"/>
            <w:noProof/>
          </w:rPr>
          <w:t>Model Outputs</w:t>
        </w:r>
        <w:r w:rsidR="00EB50BE">
          <w:rPr>
            <w:noProof/>
            <w:webHidden/>
          </w:rPr>
          <w:tab/>
        </w:r>
        <w:r w:rsidR="00EB50BE">
          <w:rPr>
            <w:noProof/>
            <w:webHidden/>
          </w:rPr>
          <w:fldChar w:fldCharType="begin"/>
        </w:r>
        <w:r w:rsidR="00EB50BE">
          <w:rPr>
            <w:noProof/>
            <w:webHidden/>
          </w:rPr>
          <w:instrText xml:space="preserve"> PAGEREF _Toc112786660 \h </w:instrText>
        </w:r>
        <w:r w:rsidR="00EB50BE">
          <w:rPr>
            <w:noProof/>
            <w:webHidden/>
          </w:rPr>
        </w:r>
        <w:r w:rsidR="00EB50BE">
          <w:rPr>
            <w:noProof/>
            <w:webHidden/>
          </w:rPr>
          <w:fldChar w:fldCharType="separate"/>
        </w:r>
        <w:r w:rsidR="00AF668C">
          <w:rPr>
            <w:noProof/>
            <w:webHidden/>
          </w:rPr>
          <w:t>3-20</w:t>
        </w:r>
        <w:r w:rsidR="00EB50BE">
          <w:rPr>
            <w:noProof/>
            <w:webHidden/>
          </w:rPr>
          <w:fldChar w:fldCharType="end"/>
        </w:r>
      </w:hyperlink>
    </w:p>
    <w:p w14:paraId="150BAC09" w14:textId="7103BC15" w:rsidR="00EB50BE" w:rsidRDefault="002F38B4">
      <w:pPr>
        <w:pStyle w:val="TOC3"/>
        <w:rPr>
          <w:rFonts w:eastAsiaTheme="minorEastAsia" w:cstheme="minorBidi"/>
          <w:iCs w:val="0"/>
          <w:noProof/>
          <w:sz w:val="22"/>
          <w:szCs w:val="22"/>
        </w:rPr>
      </w:pPr>
      <w:hyperlink w:anchor="_Toc112786661" w:history="1">
        <w:r w:rsidR="00EB50BE" w:rsidRPr="00646613">
          <w:rPr>
            <w:rStyle w:val="Hyperlink"/>
            <w:noProof/>
          </w:rPr>
          <w:t>3.1.2</w:t>
        </w:r>
        <w:r w:rsidR="00EB50BE">
          <w:rPr>
            <w:rFonts w:eastAsiaTheme="minorEastAsia" w:cstheme="minorBidi"/>
            <w:iCs w:val="0"/>
            <w:noProof/>
            <w:sz w:val="22"/>
            <w:szCs w:val="22"/>
          </w:rPr>
          <w:tab/>
        </w:r>
        <w:r w:rsidR="00EB50BE" w:rsidRPr="00646613">
          <w:rPr>
            <w:rStyle w:val="Hyperlink"/>
            <w:noProof/>
          </w:rPr>
          <w:t>Methodology</w:t>
        </w:r>
        <w:r w:rsidR="00EB50BE">
          <w:rPr>
            <w:noProof/>
            <w:webHidden/>
          </w:rPr>
          <w:tab/>
        </w:r>
        <w:r w:rsidR="00EB50BE">
          <w:rPr>
            <w:noProof/>
            <w:webHidden/>
          </w:rPr>
          <w:fldChar w:fldCharType="begin"/>
        </w:r>
        <w:r w:rsidR="00EB50BE">
          <w:rPr>
            <w:noProof/>
            <w:webHidden/>
          </w:rPr>
          <w:instrText xml:space="preserve"> PAGEREF _Toc112786661 \h </w:instrText>
        </w:r>
        <w:r w:rsidR="00EB50BE">
          <w:rPr>
            <w:noProof/>
            <w:webHidden/>
          </w:rPr>
        </w:r>
        <w:r w:rsidR="00EB50BE">
          <w:rPr>
            <w:noProof/>
            <w:webHidden/>
          </w:rPr>
          <w:fldChar w:fldCharType="separate"/>
        </w:r>
        <w:r w:rsidR="00AF668C">
          <w:rPr>
            <w:noProof/>
            <w:webHidden/>
          </w:rPr>
          <w:t>3-20</w:t>
        </w:r>
        <w:r w:rsidR="00EB50BE">
          <w:rPr>
            <w:noProof/>
            <w:webHidden/>
          </w:rPr>
          <w:fldChar w:fldCharType="end"/>
        </w:r>
      </w:hyperlink>
    </w:p>
    <w:p w14:paraId="7BD39E8C" w14:textId="379BD62A" w:rsidR="00EB50BE" w:rsidRDefault="002F38B4">
      <w:pPr>
        <w:pStyle w:val="TOC3"/>
        <w:rPr>
          <w:rFonts w:eastAsiaTheme="minorEastAsia" w:cstheme="minorBidi"/>
          <w:iCs w:val="0"/>
          <w:noProof/>
          <w:sz w:val="22"/>
          <w:szCs w:val="22"/>
        </w:rPr>
      </w:pPr>
      <w:hyperlink w:anchor="_Toc112786662" w:history="1">
        <w:r w:rsidR="00EB50BE" w:rsidRPr="00646613">
          <w:rPr>
            <w:rStyle w:val="Hyperlink"/>
            <w:noProof/>
          </w:rPr>
          <w:t>3.1.3</w:t>
        </w:r>
        <w:r w:rsidR="00EB50BE">
          <w:rPr>
            <w:rFonts w:eastAsiaTheme="minorEastAsia" w:cstheme="minorBidi"/>
            <w:iCs w:val="0"/>
            <w:noProof/>
            <w:sz w:val="22"/>
            <w:szCs w:val="22"/>
          </w:rPr>
          <w:tab/>
        </w:r>
        <w:r w:rsidR="00EB50BE" w:rsidRPr="00646613">
          <w:rPr>
            <w:rStyle w:val="Hyperlink"/>
            <w:noProof/>
          </w:rPr>
          <w:t>Flood Hazard Area Layer</w:t>
        </w:r>
        <w:r w:rsidR="00EB50BE">
          <w:rPr>
            <w:noProof/>
            <w:webHidden/>
          </w:rPr>
          <w:tab/>
        </w:r>
        <w:r w:rsidR="00EB50BE">
          <w:rPr>
            <w:noProof/>
            <w:webHidden/>
          </w:rPr>
          <w:fldChar w:fldCharType="begin"/>
        </w:r>
        <w:r w:rsidR="00EB50BE">
          <w:rPr>
            <w:noProof/>
            <w:webHidden/>
          </w:rPr>
          <w:instrText xml:space="preserve"> PAGEREF _Toc112786662 \h </w:instrText>
        </w:r>
        <w:r w:rsidR="00EB50BE">
          <w:rPr>
            <w:noProof/>
            <w:webHidden/>
          </w:rPr>
        </w:r>
        <w:r w:rsidR="00EB50BE">
          <w:rPr>
            <w:noProof/>
            <w:webHidden/>
          </w:rPr>
          <w:fldChar w:fldCharType="separate"/>
        </w:r>
        <w:r w:rsidR="00AF668C">
          <w:rPr>
            <w:noProof/>
            <w:webHidden/>
          </w:rPr>
          <w:t>3-21</w:t>
        </w:r>
        <w:r w:rsidR="00EB50BE">
          <w:rPr>
            <w:noProof/>
            <w:webHidden/>
          </w:rPr>
          <w:fldChar w:fldCharType="end"/>
        </w:r>
      </w:hyperlink>
    </w:p>
    <w:p w14:paraId="0076536E" w14:textId="7C7CEC69" w:rsidR="00EB50BE" w:rsidRDefault="002F38B4">
      <w:pPr>
        <w:pStyle w:val="TOC3"/>
        <w:rPr>
          <w:rFonts w:eastAsiaTheme="minorEastAsia" w:cstheme="minorBidi"/>
          <w:iCs w:val="0"/>
          <w:noProof/>
          <w:sz w:val="22"/>
          <w:szCs w:val="22"/>
        </w:rPr>
      </w:pPr>
      <w:hyperlink w:anchor="_Toc112786663" w:history="1">
        <w:r w:rsidR="00EB50BE" w:rsidRPr="00646613">
          <w:rPr>
            <w:rStyle w:val="Hyperlink"/>
            <w:noProof/>
          </w:rPr>
          <w:t>3.1.4</w:t>
        </w:r>
        <w:r w:rsidR="00EB50BE">
          <w:rPr>
            <w:rFonts w:eastAsiaTheme="minorEastAsia" w:cstheme="minorBidi"/>
            <w:iCs w:val="0"/>
            <w:noProof/>
            <w:sz w:val="22"/>
            <w:szCs w:val="22"/>
          </w:rPr>
          <w:tab/>
        </w:r>
        <w:r w:rsidR="00EB50BE" w:rsidRPr="00646613">
          <w:rPr>
            <w:rStyle w:val="Hyperlink"/>
            <w:noProof/>
          </w:rPr>
          <w:t>Mapping Considerations</w:t>
        </w:r>
        <w:r w:rsidR="00EB50BE">
          <w:rPr>
            <w:noProof/>
            <w:webHidden/>
          </w:rPr>
          <w:tab/>
        </w:r>
        <w:r w:rsidR="00EB50BE">
          <w:rPr>
            <w:noProof/>
            <w:webHidden/>
          </w:rPr>
          <w:fldChar w:fldCharType="begin"/>
        </w:r>
        <w:r w:rsidR="00EB50BE">
          <w:rPr>
            <w:noProof/>
            <w:webHidden/>
          </w:rPr>
          <w:instrText xml:space="preserve"> PAGEREF _Toc112786663 \h </w:instrText>
        </w:r>
        <w:r w:rsidR="00EB50BE">
          <w:rPr>
            <w:noProof/>
            <w:webHidden/>
          </w:rPr>
        </w:r>
        <w:r w:rsidR="00EB50BE">
          <w:rPr>
            <w:noProof/>
            <w:webHidden/>
          </w:rPr>
          <w:fldChar w:fldCharType="separate"/>
        </w:r>
        <w:r w:rsidR="00AF668C">
          <w:rPr>
            <w:noProof/>
            <w:webHidden/>
          </w:rPr>
          <w:t>3-21</w:t>
        </w:r>
        <w:r w:rsidR="00EB50BE">
          <w:rPr>
            <w:noProof/>
            <w:webHidden/>
          </w:rPr>
          <w:fldChar w:fldCharType="end"/>
        </w:r>
      </w:hyperlink>
    </w:p>
    <w:p w14:paraId="566B4C18" w14:textId="34FEA5F8" w:rsidR="00EB50BE" w:rsidRDefault="002F38B4">
      <w:pPr>
        <w:pStyle w:val="TOC2"/>
        <w:rPr>
          <w:rFonts w:eastAsiaTheme="minorEastAsia" w:cstheme="minorBidi"/>
          <w:sz w:val="22"/>
          <w:szCs w:val="22"/>
        </w:rPr>
      </w:pPr>
      <w:hyperlink w:anchor="_Toc112786664" w:history="1">
        <w:r w:rsidR="00EB50BE" w:rsidRPr="00646613">
          <w:rPr>
            <w:rStyle w:val="Hyperlink"/>
          </w:rPr>
          <w:t>3.2</w:t>
        </w:r>
        <w:r w:rsidR="00EB50BE">
          <w:rPr>
            <w:rFonts w:eastAsiaTheme="minorEastAsia" w:cstheme="minorBidi"/>
            <w:sz w:val="22"/>
            <w:szCs w:val="22"/>
          </w:rPr>
          <w:tab/>
        </w:r>
        <w:r w:rsidR="00EB50BE" w:rsidRPr="00646613">
          <w:rPr>
            <w:rStyle w:val="Hyperlink"/>
          </w:rPr>
          <w:t>Validation of Effective Zone A SFHA</w:t>
        </w:r>
        <w:r w:rsidR="00EB50BE">
          <w:rPr>
            <w:webHidden/>
          </w:rPr>
          <w:tab/>
        </w:r>
        <w:r w:rsidR="00EB50BE">
          <w:rPr>
            <w:webHidden/>
          </w:rPr>
          <w:fldChar w:fldCharType="begin"/>
        </w:r>
        <w:r w:rsidR="00EB50BE">
          <w:rPr>
            <w:webHidden/>
          </w:rPr>
          <w:instrText xml:space="preserve"> PAGEREF _Toc112786664 \h </w:instrText>
        </w:r>
        <w:r w:rsidR="00EB50BE">
          <w:rPr>
            <w:webHidden/>
          </w:rPr>
        </w:r>
        <w:r w:rsidR="00EB50BE">
          <w:rPr>
            <w:webHidden/>
          </w:rPr>
          <w:fldChar w:fldCharType="separate"/>
        </w:r>
        <w:r w:rsidR="00AF668C">
          <w:rPr>
            <w:webHidden/>
          </w:rPr>
          <w:t>3-21</w:t>
        </w:r>
        <w:r w:rsidR="00EB50BE">
          <w:rPr>
            <w:webHidden/>
          </w:rPr>
          <w:fldChar w:fldCharType="end"/>
        </w:r>
      </w:hyperlink>
    </w:p>
    <w:p w14:paraId="6D532A34" w14:textId="0156CAEE" w:rsidR="00EB50BE" w:rsidRDefault="002F38B4">
      <w:pPr>
        <w:pStyle w:val="TOC3"/>
        <w:rPr>
          <w:rFonts w:eastAsiaTheme="minorEastAsia" w:cstheme="minorBidi"/>
          <w:iCs w:val="0"/>
          <w:noProof/>
          <w:sz w:val="22"/>
          <w:szCs w:val="22"/>
        </w:rPr>
      </w:pPr>
      <w:hyperlink w:anchor="_Toc112786665" w:history="1">
        <w:r w:rsidR="00EB50BE" w:rsidRPr="00646613">
          <w:rPr>
            <w:rStyle w:val="Hyperlink"/>
            <w:noProof/>
          </w:rPr>
          <w:t>3.2.1</w:t>
        </w:r>
        <w:r w:rsidR="00EB50BE">
          <w:rPr>
            <w:rFonts w:eastAsiaTheme="minorEastAsia" w:cstheme="minorBidi"/>
            <w:iCs w:val="0"/>
            <w:noProof/>
            <w:sz w:val="22"/>
            <w:szCs w:val="22"/>
          </w:rPr>
          <w:tab/>
        </w:r>
        <w:r w:rsidR="00EB50BE" w:rsidRPr="00646613">
          <w:rPr>
            <w:rStyle w:val="Hyperlink"/>
            <w:noProof/>
          </w:rPr>
          <w:t>Initial Assessment A1 – Significant Topography Update Check</w:t>
        </w:r>
        <w:r w:rsidR="00EB50BE">
          <w:rPr>
            <w:noProof/>
            <w:webHidden/>
          </w:rPr>
          <w:tab/>
        </w:r>
        <w:r w:rsidR="00EB50BE">
          <w:rPr>
            <w:noProof/>
            <w:webHidden/>
          </w:rPr>
          <w:fldChar w:fldCharType="begin"/>
        </w:r>
        <w:r w:rsidR="00EB50BE">
          <w:rPr>
            <w:noProof/>
            <w:webHidden/>
          </w:rPr>
          <w:instrText xml:space="preserve"> PAGEREF _Toc112786665 \h </w:instrText>
        </w:r>
        <w:r w:rsidR="00EB50BE">
          <w:rPr>
            <w:noProof/>
            <w:webHidden/>
          </w:rPr>
        </w:r>
        <w:r w:rsidR="00EB50BE">
          <w:rPr>
            <w:noProof/>
            <w:webHidden/>
          </w:rPr>
          <w:fldChar w:fldCharType="separate"/>
        </w:r>
        <w:r w:rsidR="00AF668C">
          <w:rPr>
            <w:noProof/>
            <w:webHidden/>
          </w:rPr>
          <w:t>3-22</w:t>
        </w:r>
        <w:r w:rsidR="00EB50BE">
          <w:rPr>
            <w:noProof/>
            <w:webHidden/>
          </w:rPr>
          <w:fldChar w:fldCharType="end"/>
        </w:r>
      </w:hyperlink>
    </w:p>
    <w:p w14:paraId="2A87115E" w14:textId="677157E6" w:rsidR="00EB50BE" w:rsidRDefault="002F38B4">
      <w:pPr>
        <w:pStyle w:val="TOC3"/>
        <w:rPr>
          <w:rFonts w:eastAsiaTheme="minorEastAsia" w:cstheme="minorBidi"/>
          <w:iCs w:val="0"/>
          <w:noProof/>
          <w:sz w:val="22"/>
          <w:szCs w:val="22"/>
        </w:rPr>
      </w:pPr>
      <w:hyperlink w:anchor="_Toc112786666" w:history="1">
        <w:r w:rsidR="00EB50BE" w:rsidRPr="00646613">
          <w:rPr>
            <w:rStyle w:val="Hyperlink"/>
            <w:noProof/>
          </w:rPr>
          <w:t>3.2.2</w:t>
        </w:r>
        <w:r w:rsidR="00EB50BE">
          <w:rPr>
            <w:rFonts w:eastAsiaTheme="minorEastAsia" w:cstheme="minorBidi"/>
            <w:iCs w:val="0"/>
            <w:noProof/>
            <w:sz w:val="22"/>
            <w:szCs w:val="22"/>
          </w:rPr>
          <w:tab/>
        </w:r>
        <w:r w:rsidR="00EB50BE" w:rsidRPr="00646613">
          <w:rPr>
            <w:rStyle w:val="Hyperlink"/>
            <w:noProof/>
          </w:rPr>
          <w:t>Initial Assessment A2 – Check for Significant Hydrology Changes</w:t>
        </w:r>
        <w:r w:rsidR="00EB50BE">
          <w:rPr>
            <w:noProof/>
            <w:webHidden/>
          </w:rPr>
          <w:tab/>
        </w:r>
        <w:r w:rsidR="00EB50BE">
          <w:rPr>
            <w:noProof/>
            <w:webHidden/>
          </w:rPr>
          <w:fldChar w:fldCharType="begin"/>
        </w:r>
        <w:r w:rsidR="00EB50BE">
          <w:rPr>
            <w:noProof/>
            <w:webHidden/>
          </w:rPr>
          <w:instrText xml:space="preserve"> PAGEREF _Toc112786666 \h </w:instrText>
        </w:r>
        <w:r w:rsidR="00EB50BE">
          <w:rPr>
            <w:noProof/>
            <w:webHidden/>
          </w:rPr>
        </w:r>
        <w:r w:rsidR="00EB50BE">
          <w:rPr>
            <w:noProof/>
            <w:webHidden/>
          </w:rPr>
          <w:fldChar w:fldCharType="separate"/>
        </w:r>
        <w:r w:rsidR="00AF668C">
          <w:rPr>
            <w:noProof/>
            <w:webHidden/>
          </w:rPr>
          <w:t>3-22</w:t>
        </w:r>
        <w:r w:rsidR="00EB50BE">
          <w:rPr>
            <w:noProof/>
            <w:webHidden/>
          </w:rPr>
          <w:fldChar w:fldCharType="end"/>
        </w:r>
      </w:hyperlink>
    </w:p>
    <w:p w14:paraId="1AB1FC06" w14:textId="04095753" w:rsidR="00EB50BE" w:rsidRDefault="002F38B4">
      <w:pPr>
        <w:pStyle w:val="TOC3"/>
        <w:rPr>
          <w:rFonts w:eastAsiaTheme="minorEastAsia" w:cstheme="minorBidi"/>
          <w:iCs w:val="0"/>
          <w:noProof/>
          <w:sz w:val="22"/>
          <w:szCs w:val="22"/>
        </w:rPr>
      </w:pPr>
      <w:hyperlink w:anchor="_Toc112786667" w:history="1">
        <w:r w:rsidR="00EB50BE" w:rsidRPr="00646613">
          <w:rPr>
            <w:rStyle w:val="Hyperlink"/>
            <w:noProof/>
          </w:rPr>
          <w:t>3.2.3</w:t>
        </w:r>
        <w:r w:rsidR="00EB50BE">
          <w:rPr>
            <w:rFonts w:eastAsiaTheme="minorEastAsia" w:cstheme="minorBidi"/>
            <w:iCs w:val="0"/>
            <w:noProof/>
            <w:sz w:val="22"/>
            <w:szCs w:val="22"/>
          </w:rPr>
          <w:tab/>
        </w:r>
        <w:r w:rsidR="00EB50BE" w:rsidRPr="00646613">
          <w:rPr>
            <w:rStyle w:val="Hyperlink"/>
            <w:noProof/>
          </w:rPr>
          <w:t>Initial Assessment A3 – Check for Significant Development</w:t>
        </w:r>
        <w:r w:rsidR="00EB50BE">
          <w:rPr>
            <w:noProof/>
            <w:webHidden/>
          </w:rPr>
          <w:tab/>
        </w:r>
        <w:r w:rsidR="00EB50BE">
          <w:rPr>
            <w:noProof/>
            <w:webHidden/>
          </w:rPr>
          <w:fldChar w:fldCharType="begin"/>
        </w:r>
        <w:r w:rsidR="00EB50BE">
          <w:rPr>
            <w:noProof/>
            <w:webHidden/>
          </w:rPr>
          <w:instrText xml:space="preserve"> PAGEREF _Toc112786667 \h </w:instrText>
        </w:r>
        <w:r w:rsidR="00EB50BE">
          <w:rPr>
            <w:noProof/>
            <w:webHidden/>
          </w:rPr>
        </w:r>
        <w:r w:rsidR="00EB50BE">
          <w:rPr>
            <w:noProof/>
            <w:webHidden/>
          </w:rPr>
          <w:fldChar w:fldCharType="separate"/>
        </w:r>
        <w:r w:rsidR="00AF668C">
          <w:rPr>
            <w:noProof/>
            <w:webHidden/>
          </w:rPr>
          <w:t>3-22</w:t>
        </w:r>
        <w:r w:rsidR="00EB50BE">
          <w:rPr>
            <w:noProof/>
            <w:webHidden/>
          </w:rPr>
          <w:fldChar w:fldCharType="end"/>
        </w:r>
      </w:hyperlink>
    </w:p>
    <w:p w14:paraId="391E207C" w14:textId="57F0246E" w:rsidR="00EB50BE" w:rsidRDefault="002F38B4">
      <w:pPr>
        <w:pStyle w:val="TOC3"/>
        <w:rPr>
          <w:rFonts w:eastAsiaTheme="minorEastAsia" w:cstheme="minorBidi"/>
          <w:iCs w:val="0"/>
          <w:noProof/>
          <w:sz w:val="22"/>
          <w:szCs w:val="22"/>
        </w:rPr>
      </w:pPr>
      <w:hyperlink w:anchor="_Toc112786668" w:history="1">
        <w:r w:rsidR="00EB50BE" w:rsidRPr="00646613">
          <w:rPr>
            <w:rStyle w:val="Hyperlink"/>
            <w:noProof/>
          </w:rPr>
          <w:t>3.2.4</w:t>
        </w:r>
        <w:r w:rsidR="00EB50BE">
          <w:rPr>
            <w:rFonts w:eastAsiaTheme="minorEastAsia" w:cstheme="minorBidi"/>
            <w:iCs w:val="0"/>
            <w:noProof/>
            <w:sz w:val="22"/>
            <w:szCs w:val="22"/>
          </w:rPr>
          <w:tab/>
        </w:r>
        <w:r w:rsidR="00EB50BE" w:rsidRPr="00646613">
          <w:rPr>
            <w:rStyle w:val="Hyperlink"/>
            <w:noProof/>
          </w:rPr>
          <w:t>Validation Check A4 – Check of Studies Backed by Technical Data</w:t>
        </w:r>
        <w:r w:rsidR="00EB50BE">
          <w:rPr>
            <w:noProof/>
            <w:webHidden/>
          </w:rPr>
          <w:tab/>
        </w:r>
        <w:r w:rsidR="00EB50BE">
          <w:rPr>
            <w:noProof/>
            <w:webHidden/>
          </w:rPr>
          <w:fldChar w:fldCharType="begin"/>
        </w:r>
        <w:r w:rsidR="00EB50BE">
          <w:rPr>
            <w:noProof/>
            <w:webHidden/>
          </w:rPr>
          <w:instrText xml:space="preserve"> PAGEREF _Toc112786668 \h </w:instrText>
        </w:r>
        <w:r w:rsidR="00EB50BE">
          <w:rPr>
            <w:noProof/>
            <w:webHidden/>
          </w:rPr>
        </w:r>
        <w:r w:rsidR="00EB50BE">
          <w:rPr>
            <w:noProof/>
            <w:webHidden/>
          </w:rPr>
          <w:fldChar w:fldCharType="separate"/>
        </w:r>
        <w:r w:rsidR="00AF668C">
          <w:rPr>
            <w:noProof/>
            <w:webHidden/>
          </w:rPr>
          <w:t>3-22</w:t>
        </w:r>
        <w:r w:rsidR="00EB50BE">
          <w:rPr>
            <w:noProof/>
            <w:webHidden/>
          </w:rPr>
          <w:fldChar w:fldCharType="end"/>
        </w:r>
      </w:hyperlink>
    </w:p>
    <w:p w14:paraId="53D118A0" w14:textId="044AD871" w:rsidR="00EB50BE" w:rsidRDefault="002F38B4">
      <w:pPr>
        <w:pStyle w:val="TOC3"/>
        <w:rPr>
          <w:rFonts w:eastAsiaTheme="minorEastAsia" w:cstheme="minorBidi"/>
          <w:iCs w:val="0"/>
          <w:noProof/>
          <w:sz w:val="22"/>
          <w:szCs w:val="22"/>
        </w:rPr>
      </w:pPr>
      <w:hyperlink w:anchor="_Toc112786669" w:history="1">
        <w:r w:rsidR="00EB50BE" w:rsidRPr="00646613">
          <w:rPr>
            <w:rStyle w:val="Hyperlink"/>
            <w:noProof/>
          </w:rPr>
          <w:t>3.2.5</w:t>
        </w:r>
        <w:r w:rsidR="00EB50BE">
          <w:rPr>
            <w:rFonts w:eastAsiaTheme="minorEastAsia" w:cstheme="minorBidi"/>
            <w:iCs w:val="0"/>
            <w:noProof/>
            <w:sz w:val="22"/>
            <w:szCs w:val="22"/>
          </w:rPr>
          <w:tab/>
        </w:r>
        <w:r w:rsidR="00EB50BE" w:rsidRPr="00646613">
          <w:rPr>
            <w:rStyle w:val="Hyperlink"/>
            <w:noProof/>
          </w:rPr>
          <w:t>Validation Check A5 – Comparison of BLE and Effective Zone A</w:t>
        </w:r>
        <w:r w:rsidR="00EB50BE">
          <w:rPr>
            <w:noProof/>
            <w:webHidden/>
          </w:rPr>
          <w:tab/>
        </w:r>
        <w:r w:rsidR="00EB50BE">
          <w:rPr>
            <w:noProof/>
            <w:webHidden/>
          </w:rPr>
          <w:fldChar w:fldCharType="begin"/>
        </w:r>
        <w:r w:rsidR="00EB50BE">
          <w:rPr>
            <w:noProof/>
            <w:webHidden/>
          </w:rPr>
          <w:instrText xml:space="preserve"> PAGEREF _Toc112786669 \h </w:instrText>
        </w:r>
        <w:r w:rsidR="00EB50BE">
          <w:rPr>
            <w:noProof/>
            <w:webHidden/>
          </w:rPr>
        </w:r>
        <w:r w:rsidR="00EB50BE">
          <w:rPr>
            <w:noProof/>
            <w:webHidden/>
          </w:rPr>
          <w:fldChar w:fldCharType="separate"/>
        </w:r>
        <w:r w:rsidR="00AF668C">
          <w:rPr>
            <w:noProof/>
            <w:webHidden/>
          </w:rPr>
          <w:t>3-22</w:t>
        </w:r>
        <w:r w:rsidR="00EB50BE">
          <w:rPr>
            <w:noProof/>
            <w:webHidden/>
          </w:rPr>
          <w:fldChar w:fldCharType="end"/>
        </w:r>
      </w:hyperlink>
    </w:p>
    <w:p w14:paraId="17AA9B54" w14:textId="5B8A280B" w:rsidR="00EB50BE" w:rsidRDefault="002F38B4">
      <w:pPr>
        <w:pStyle w:val="TOC3"/>
        <w:rPr>
          <w:rFonts w:eastAsiaTheme="minorEastAsia" w:cstheme="minorBidi"/>
          <w:iCs w:val="0"/>
          <w:noProof/>
          <w:sz w:val="22"/>
          <w:szCs w:val="22"/>
        </w:rPr>
      </w:pPr>
      <w:hyperlink w:anchor="_Toc112786670" w:history="1">
        <w:r w:rsidR="00EB50BE" w:rsidRPr="00646613">
          <w:rPr>
            <w:rStyle w:val="Hyperlink"/>
            <w:noProof/>
          </w:rPr>
          <w:t>3.2.6</w:t>
        </w:r>
        <w:r w:rsidR="00EB50BE">
          <w:rPr>
            <w:rFonts w:eastAsiaTheme="minorEastAsia" w:cstheme="minorBidi"/>
            <w:iCs w:val="0"/>
            <w:noProof/>
            <w:sz w:val="22"/>
            <w:szCs w:val="22"/>
          </w:rPr>
          <w:tab/>
        </w:r>
        <w:r w:rsidR="00EB50BE" w:rsidRPr="00646613">
          <w:rPr>
            <w:rStyle w:val="Hyperlink"/>
            <w:noProof/>
          </w:rPr>
          <w:t>Validation Results</w:t>
        </w:r>
        <w:r w:rsidR="00EB50BE">
          <w:rPr>
            <w:noProof/>
            <w:webHidden/>
          </w:rPr>
          <w:tab/>
        </w:r>
        <w:r w:rsidR="00EB50BE">
          <w:rPr>
            <w:noProof/>
            <w:webHidden/>
          </w:rPr>
          <w:fldChar w:fldCharType="begin"/>
        </w:r>
        <w:r w:rsidR="00EB50BE">
          <w:rPr>
            <w:noProof/>
            <w:webHidden/>
          </w:rPr>
          <w:instrText xml:space="preserve"> PAGEREF _Toc112786670 \h </w:instrText>
        </w:r>
        <w:r w:rsidR="00EB50BE">
          <w:rPr>
            <w:noProof/>
            <w:webHidden/>
          </w:rPr>
        </w:r>
        <w:r w:rsidR="00EB50BE">
          <w:rPr>
            <w:noProof/>
            <w:webHidden/>
          </w:rPr>
          <w:fldChar w:fldCharType="separate"/>
        </w:r>
        <w:r w:rsidR="00AF668C">
          <w:rPr>
            <w:noProof/>
            <w:webHidden/>
          </w:rPr>
          <w:t>3-23</w:t>
        </w:r>
        <w:r w:rsidR="00EB50BE">
          <w:rPr>
            <w:noProof/>
            <w:webHidden/>
          </w:rPr>
          <w:fldChar w:fldCharType="end"/>
        </w:r>
      </w:hyperlink>
    </w:p>
    <w:p w14:paraId="071599E5" w14:textId="0BA522B5" w:rsidR="00EB50BE" w:rsidRDefault="002F38B4">
      <w:pPr>
        <w:pStyle w:val="TOC2"/>
        <w:rPr>
          <w:rFonts w:eastAsiaTheme="minorEastAsia" w:cstheme="minorBidi"/>
          <w:sz w:val="22"/>
          <w:szCs w:val="22"/>
        </w:rPr>
      </w:pPr>
      <w:hyperlink w:anchor="_Toc112786671" w:history="1">
        <w:r w:rsidR="00EB50BE" w:rsidRPr="00646613">
          <w:rPr>
            <w:rStyle w:val="Hyperlink"/>
          </w:rPr>
          <w:t>3.3</w:t>
        </w:r>
        <w:r w:rsidR="00EB50BE">
          <w:rPr>
            <w:rFonts w:eastAsiaTheme="minorEastAsia" w:cstheme="minorBidi"/>
            <w:sz w:val="22"/>
            <w:szCs w:val="22"/>
          </w:rPr>
          <w:tab/>
        </w:r>
        <w:r w:rsidR="00EB50BE" w:rsidRPr="00646613">
          <w:rPr>
            <w:rStyle w:val="Hyperlink"/>
          </w:rPr>
          <w:t>Flood Risk Analysis</w:t>
        </w:r>
        <w:r w:rsidR="00EB50BE">
          <w:rPr>
            <w:webHidden/>
          </w:rPr>
          <w:tab/>
        </w:r>
        <w:r w:rsidR="00EB50BE">
          <w:rPr>
            <w:webHidden/>
          </w:rPr>
          <w:fldChar w:fldCharType="begin"/>
        </w:r>
        <w:r w:rsidR="00EB50BE">
          <w:rPr>
            <w:webHidden/>
          </w:rPr>
          <w:instrText xml:space="preserve"> PAGEREF _Toc112786671 \h </w:instrText>
        </w:r>
        <w:r w:rsidR="00EB50BE">
          <w:rPr>
            <w:webHidden/>
          </w:rPr>
        </w:r>
        <w:r w:rsidR="00EB50BE">
          <w:rPr>
            <w:webHidden/>
          </w:rPr>
          <w:fldChar w:fldCharType="separate"/>
        </w:r>
        <w:r w:rsidR="00AF668C">
          <w:rPr>
            <w:webHidden/>
          </w:rPr>
          <w:t>3-25</w:t>
        </w:r>
        <w:r w:rsidR="00EB50BE">
          <w:rPr>
            <w:webHidden/>
          </w:rPr>
          <w:fldChar w:fldCharType="end"/>
        </w:r>
      </w:hyperlink>
    </w:p>
    <w:p w14:paraId="62BD9864" w14:textId="44C32624" w:rsidR="00EB50BE" w:rsidRDefault="002F38B4">
      <w:pPr>
        <w:pStyle w:val="TOC1"/>
        <w:rPr>
          <w:rFonts w:eastAsiaTheme="minorEastAsia" w:cstheme="minorBidi"/>
          <w:b w:val="0"/>
          <w:bCs w:val="0"/>
          <w:color w:val="auto"/>
          <w:kern w:val="0"/>
          <w:position w:val="0"/>
          <w:szCs w:val="22"/>
        </w:rPr>
      </w:pPr>
      <w:hyperlink w:anchor="_Toc112786672" w:history="1">
        <w:r w:rsidR="00EB50BE" w:rsidRPr="00646613">
          <w:rPr>
            <w:rStyle w:val="Hyperlink"/>
          </w:rPr>
          <w:t>04 References</w:t>
        </w:r>
        <w:r w:rsidR="00EB50BE">
          <w:rPr>
            <w:webHidden/>
          </w:rPr>
          <w:tab/>
        </w:r>
        <w:r w:rsidR="00EB50BE">
          <w:rPr>
            <w:webHidden/>
          </w:rPr>
          <w:fldChar w:fldCharType="begin"/>
        </w:r>
        <w:r w:rsidR="00EB50BE">
          <w:rPr>
            <w:webHidden/>
          </w:rPr>
          <w:instrText xml:space="preserve"> PAGEREF _Toc112786672 \h </w:instrText>
        </w:r>
        <w:r w:rsidR="00EB50BE">
          <w:rPr>
            <w:webHidden/>
          </w:rPr>
        </w:r>
        <w:r w:rsidR="00EB50BE">
          <w:rPr>
            <w:webHidden/>
          </w:rPr>
          <w:fldChar w:fldCharType="separate"/>
        </w:r>
        <w:r w:rsidR="00AF668C">
          <w:rPr>
            <w:webHidden/>
          </w:rPr>
          <w:t>4-27</w:t>
        </w:r>
        <w:r w:rsidR="00EB50BE">
          <w:rPr>
            <w:webHidden/>
          </w:rPr>
          <w:fldChar w:fldCharType="end"/>
        </w:r>
      </w:hyperlink>
    </w:p>
    <w:p w14:paraId="6C0462A6" w14:textId="13F70C6D"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6AE928D2" w14:textId="6484EE07" w:rsidR="00EB50BE" w:rsidRPr="00EB50BE"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112786692" w:history="1">
        <w:r w:rsidR="00EB50BE" w:rsidRPr="00EB50BE">
          <w:rPr>
            <w:rStyle w:val="Hyperlink"/>
          </w:rPr>
          <w:t>Table ES-1.1: Summary of Stream Miles</w:t>
        </w:r>
        <w:r w:rsidR="00EB50BE" w:rsidRPr="00EB50BE">
          <w:rPr>
            <w:webHidden/>
          </w:rPr>
          <w:tab/>
        </w:r>
        <w:r w:rsidR="00EB50BE" w:rsidRPr="00EB50BE">
          <w:rPr>
            <w:webHidden/>
          </w:rPr>
          <w:fldChar w:fldCharType="begin"/>
        </w:r>
        <w:r w:rsidR="00EB50BE" w:rsidRPr="00EB50BE">
          <w:rPr>
            <w:webHidden/>
          </w:rPr>
          <w:instrText xml:space="preserve"> PAGEREF _Toc112786692 \h </w:instrText>
        </w:r>
        <w:r w:rsidR="00EB50BE" w:rsidRPr="00EB50BE">
          <w:rPr>
            <w:webHidden/>
          </w:rPr>
        </w:r>
        <w:r w:rsidR="00EB50BE" w:rsidRPr="00EB50BE">
          <w:rPr>
            <w:webHidden/>
          </w:rPr>
          <w:fldChar w:fldCharType="separate"/>
        </w:r>
        <w:r w:rsidR="00AF668C">
          <w:rPr>
            <w:webHidden/>
          </w:rPr>
          <w:t>iii</w:t>
        </w:r>
        <w:r w:rsidR="00EB50BE" w:rsidRPr="00EB50BE">
          <w:rPr>
            <w:webHidden/>
          </w:rPr>
          <w:fldChar w:fldCharType="end"/>
        </w:r>
      </w:hyperlink>
    </w:p>
    <w:p w14:paraId="0DCFFC00" w14:textId="3B4106FE" w:rsidR="00EB50BE" w:rsidRPr="00EB50BE" w:rsidRDefault="002F38B4">
      <w:pPr>
        <w:pStyle w:val="TableofFigures"/>
        <w:rPr>
          <w:rFonts w:eastAsiaTheme="minorEastAsia"/>
        </w:rPr>
      </w:pPr>
      <w:hyperlink w:anchor="_Toc112786693" w:history="1">
        <w:r w:rsidR="00EB50BE" w:rsidRPr="00EB50BE">
          <w:rPr>
            <w:rStyle w:val="Hyperlink"/>
          </w:rPr>
          <w:t>Table ES-1.2: Aggregated Zone A Validation Results</w:t>
        </w:r>
        <w:r w:rsidR="00EB50BE" w:rsidRPr="00EB50BE">
          <w:rPr>
            <w:webHidden/>
          </w:rPr>
          <w:tab/>
        </w:r>
        <w:r w:rsidR="00EB50BE" w:rsidRPr="00EB50BE">
          <w:rPr>
            <w:webHidden/>
          </w:rPr>
          <w:fldChar w:fldCharType="begin"/>
        </w:r>
        <w:r w:rsidR="00EB50BE" w:rsidRPr="00EB50BE">
          <w:rPr>
            <w:webHidden/>
          </w:rPr>
          <w:instrText xml:space="preserve"> PAGEREF _Toc112786693 \h </w:instrText>
        </w:r>
        <w:r w:rsidR="00EB50BE" w:rsidRPr="00EB50BE">
          <w:rPr>
            <w:webHidden/>
          </w:rPr>
        </w:r>
        <w:r w:rsidR="00EB50BE" w:rsidRPr="00EB50BE">
          <w:rPr>
            <w:webHidden/>
          </w:rPr>
          <w:fldChar w:fldCharType="separate"/>
        </w:r>
        <w:r w:rsidR="00AF668C">
          <w:rPr>
            <w:webHidden/>
          </w:rPr>
          <w:t>iii</w:t>
        </w:r>
        <w:r w:rsidR="00EB50BE" w:rsidRPr="00EB50BE">
          <w:rPr>
            <w:webHidden/>
          </w:rPr>
          <w:fldChar w:fldCharType="end"/>
        </w:r>
      </w:hyperlink>
    </w:p>
    <w:p w14:paraId="7F033B47" w14:textId="03289B60" w:rsidR="00EB50BE" w:rsidRDefault="002F38B4">
      <w:pPr>
        <w:pStyle w:val="TableofFigures"/>
        <w:rPr>
          <w:rFonts w:eastAsiaTheme="minorEastAsia"/>
        </w:rPr>
      </w:pPr>
      <w:hyperlink w:anchor="_Toc112786694" w:history="1">
        <w:r w:rsidR="00EB50BE" w:rsidRPr="007B1D43">
          <w:rPr>
            <w:rStyle w:val="Hyperlink"/>
          </w:rPr>
          <w:t>Table 2.1: FEMA Vertical Accuracy Requirements for Leveraged Data</w:t>
        </w:r>
        <w:r w:rsidR="00EB50BE">
          <w:rPr>
            <w:webHidden/>
          </w:rPr>
          <w:tab/>
        </w:r>
        <w:r w:rsidR="00EB50BE">
          <w:rPr>
            <w:webHidden/>
          </w:rPr>
          <w:fldChar w:fldCharType="begin"/>
        </w:r>
        <w:r w:rsidR="00EB50BE">
          <w:rPr>
            <w:webHidden/>
          </w:rPr>
          <w:instrText xml:space="preserve"> PAGEREF _Toc112786694 \h </w:instrText>
        </w:r>
        <w:r w:rsidR="00EB50BE">
          <w:rPr>
            <w:webHidden/>
          </w:rPr>
        </w:r>
        <w:r w:rsidR="00EB50BE">
          <w:rPr>
            <w:webHidden/>
          </w:rPr>
          <w:fldChar w:fldCharType="separate"/>
        </w:r>
        <w:r w:rsidR="00AF668C">
          <w:rPr>
            <w:webHidden/>
          </w:rPr>
          <w:t>2-5</w:t>
        </w:r>
        <w:r w:rsidR="00EB50BE">
          <w:rPr>
            <w:webHidden/>
          </w:rPr>
          <w:fldChar w:fldCharType="end"/>
        </w:r>
      </w:hyperlink>
    </w:p>
    <w:p w14:paraId="3A06043C" w14:textId="633DAE2B" w:rsidR="00EB50BE" w:rsidRDefault="002F38B4">
      <w:pPr>
        <w:pStyle w:val="TableofFigures"/>
        <w:rPr>
          <w:rFonts w:eastAsiaTheme="minorEastAsia"/>
        </w:rPr>
      </w:pPr>
      <w:hyperlink w:anchor="_Toc112786695" w:history="1">
        <w:r w:rsidR="00EB50BE" w:rsidRPr="007B1D43">
          <w:rPr>
            <w:rStyle w:val="Hyperlink"/>
          </w:rPr>
          <w:t>Table 2.2: Source Topographic Data Available for the Little Cypress Watershed</w:t>
        </w:r>
        <w:r w:rsidR="00EB50BE">
          <w:rPr>
            <w:webHidden/>
          </w:rPr>
          <w:tab/>
        </w:r>
        <w:r w:rsidR="00EB50BE">
          <w:rPr>
            <w:webHidden/>
          </w:rPr>
          <w:fldChar w:fldCharType="begin"/>
        </w:r>
        <w:r w:rsidR="00EB50BE">
          <w:rPr>
            <w:webHidden/>
          </w:rPr>
          <w:instrText xml:space="preserve"> PAGEREF _Toc112786695 \h </w:instrText>
        </w:r>
        <w:r w:rsidR="00EB50BE">
          <w:rPr>
            <w:webHidden/>
          </w:rPr>
        </w:r>
        <w:r w:rsidR="00EB50BE">
          <w:rPr>
            <w:webHidden/>
          </w:rPr>
          <w:fldChar w:fldCharType="separate"/>
        </w:r>
        <w:r w:rsidR="00AF668C">
          <w:rPr>
            <w:webHidden/>
          </w:rPr>
          <w:t>2-5</w:t>
        </w:r>
        <w:r w:rsidR="00EB50BE">
          <w:rPr>
            <w:webHidden/>
          </w:rPr>
          <w:fldChar w:fldCharType="end"/>
        </w:r>
      </w:hyperlink>
    </w:p>
    <w:p w14:paraId="13DD4BF0" w14:textId="16FC3DD9" w:rsidR="00EB50BE" w:rsidRDefault="002F38B4">
      <w:pPr>
        <w:pStyle w:val="TableofFigures"/>
        <w:rPr>
          <w:rFonts w:eastAsiaTheme="minorEastAsia"/>
        </w:rPr>
      </w:pPr>
      <w:hyperlink w:anchor="_Toc112786696" w:history="1">
        <w:r w:rsidR="00EB50BE" w:rsidRPr="007B1D43">
          <w:rPr>
            <w:rStyle w:val="Hyperlink"/>
          </w:rPr>
          <w:t>Table 2.3: USGS Peak Streamflow Gages</w:t>
        </w:r>
        <w:r w:rsidR="00EB50BE">
          <w:rPr>
            <w:webHidden/>
          </w:rPr>
          <w:tab/>
        </w:r>
        <w:r w:rsidR="00EB50BE">
          <w:rPr>
            <w:webHidden/>
          </w:rPr>
          <w:fldChar w:fldCharType="begin"/>
        </w:r>
        <w:r w:rsidR="00EB50BE">
          <w:rPr>
            <w:webHidden/>
          </w:rPr>
          <w:instrText xml:space="preserve"> PAGEREF _Toc112786696 \h </w:instrText>
        </w:r>
        <w:r w:rsidR="00EB50BE">
          <w:rPr>
            <w:webHidden/>
          </w:rPr>
        </w:r>
        <w:r w:rsidR="00EB50BE">
          <w:rPr>
            <w:webHidden/>
          </w:rPr>
          <w:fldChar w:fldCharType="separate"/>
        </w:r>
        <w:r w:rsidR="00AF668C">
          <w:rPr>
            <w:webHidden/>
          </w:rPr>
          <w:t>2-10</w:t>
        </w:r>
        <w:r w:rsidR="00EB50BE">
          <w:rPr>
            <w:webHidden/>
          </w:rPr>
          <w:fldChar w:fldCharType="end"/>
        </w:r>
      </w:hyperlink>
    </w:p>
    <w:p w14:paraId="2BB6FD5F" w14:textId="0FB53C6C" w:rsidR="00EB50BE" w:rsidRDefault="002F38B4">
      <w:pPr>
        <w:pStyle w:val="TableofFigures"/>
        <w:rPr>
          <w:rFonts w:eastAsiaTheme="minorEastAsia"/>
        </w:rPr>
      </w:pPr>
      <w:hyperlink w:anchor="_Toc112786697" w:history="1">
        <w:r w:rsidR="00EB50BE" w:rsidRPr="007B1D43">
          <w:rPr>
            <w:rStyle w:val="Hyperlink"/>
          </w:rPr>
          <w:t>Table 2.4: USGS Peak Streamflow Gage Analysis Results</w:t>
        </w:r>
        <w:r w:rsidR="00EB50BE">
          <w:rPr>
            <w:webHidden/>
          </w:rPr>
          <w:tab/>
        </w:r>
        <w:r w:rsidR="00EB50BE">
          <w:rPr>
            <w:webHidden/>
          </w:rPr>
          <w:fldChar w:fldCharType="begin"/>
        </w:r>
        <w:r w:rsidR="00EB50BE">
          <w:rPr>
            <w:webHidden/>
          </w:rPr>
          <w:instrText xml:space="preserve"> PAGEREF _Toc112786697 \h </w:instrText>
        </w:r>
        <w:r w:rsidR="00EB50BE">
          <w:rPr>
            <w:webHidden/>
          </w:rPr>
        </w:r>
        <w:r w:rsidR="00EB50BE">
          <w:rPr>
            <w:webHidden/>
          </w:rPr>
          <w:fldChar w:fldCharType="separate"/>
        </w:r>
        <w:r w:rsidR="00AF668C">
          <w:rPr>
            <w:webHidden/>
          </w:rPr>
          <w:t>2-10</w:t>
        </w:r>
        <w:r w:rsidR="00EB50BE">
          <w:rPr>
            <w:webHidden/>
          </w:rPr>
          <w:fldChar w:fldCharType="end"/>
        </w:r>
      </w:hyperlink>
    </w:p>
    <w:p w14:paraId="2622EE6B" w14:textId="66649A16" w:rsidR="00EB50BE" w:rsidRDefault="002F38B4">
      <w:pPr>
        <w:pStyle w:val="TableofFigures"/>
        <w:rPr>
          <w:rFonts w:eastAsiaTheme="minorEastAsia"/>
        </w:rPr>
      </w:pPr>
      <w:hyperlink w:anchor="_Toc112786698" w:history="1">
        <w:r w:rsidR="00EB50BE" w:rsidRPr="007B1D43">
          <w:rPr>
            <w:rStyle w:val="Hyperlink"/>
          </w:rPr>
          <w:t>Table 2.5: Land Use-Soils-CN Matrix for Computing Initial Curve Numbers</w:t>
        </w:r>
        <w:r w:rsidR="00EB50BE">
          <w:rPr>
            <w:webHidden/>
          </w:rPr>
          <w:tab/>
        </w:r>
        <w:r w:rsidR="00EB50BE">
          <w:rPr>
            <w:webHidden/>
          </w:rPr>
          <w:fldChar w:fldCharType="begin"/>
        </w:r>
        <w:r w:rsidR="00EB50BE">
          <w:rPr>
            <w:webHidden/>
          </w:rPr>
          <w:instrText xml:space="preserve"> PAGEREF _Toc112786698 \h </w:instrText>
        </w:r>
        <w:r w:rsidR="00EB50BE">
          <w:rPr>
            <w:webHidden/>
          </w:rPr>
        </w:r>
        <w:r w:rsidR="00EB50BE">
          <w:rPr>
            <w:webHidden/>
          </w:rPr>
          <w:fldChar w:fldCharType="separate"/>
        </w:r>
        <w:r w:rsidR="00AF668C">
          <w:rPr>
            <w:webHidden/>
          </w:rPr>
          <w:t>2-11</w:t>
        </w:r>
        <w:r w:rsidR="00EB50BE">
          <w:rPr>
            <w:webHidden/>
          </w:rPr>
          <w:fldChar w:fldCharType="end"/>
        </w:r>
      </w:hyperlink>
    </w:p>
    <w:p w14:paraId="25214E99" w14:textId="2583F2A2" w:rsidR="00EB50BE" w:rsidRDefault="002F38B4">
      <w:pPr>
        <w:pStyle w:val="TableofFigures"/>
        <w:rPr>
          <w:rFonts w:eastAsiaTheme="minorEastAsia"/>
        </w:rPr>
      </w:pPr>
      <w:hyperlink w:anchor="_Toc112786699" w:history="1">
        <w:r w:rsidR="00EB50BE" w:rsidRPr="007B1D43">
          <w:rPr>
            <w:rStyle w:val="Hyperlink"/>
          </w:rPr>
          <w:t>Table 2.6: Rainfall-Runoff Parameters (Curve Number, Lag Time)</w:t>
        </w:r>
        <w:r w:rsidR="00EB50BE">
          <w:rPr>
            <w:webHidden/>
          </w:rPr>
          <w:tab/>
        </w:r>
        <w:r w:rsidR="00EB50BE">
          <w:rPr>
            <w:webHidden/>
          </w:rPr>
          <w:fldChar w:fldCharType="begin"/>
        </w:r>
        <w:r w:rsidR="00EB50BE">
          <w:rPr>
            <w:webHidden/>
          </w:rPr>
          <w:instrText xml:space="preserve"> PAGEREF _Toc112786699 \h </w:instrText>
        </w:r>
        <w:r w:rsidR="00EB50BE">
          <w:rPr>
            <w:webHidden/>
          </w:rPr>
        </w:r>
        <w:r w:rsidR="00EB50BE">
          <w:rPr>
            <w:webHidden/>
          </w:rPr>
          <w:fldChar w:fldCharType="separate"/>
        </w:r>
        <w:r w:rsidR="00AF668C">
          <w:rPr>
            <w:webHidden/>
          </w:rPr>
          <w:t>2-11</w:t>
        </w:r>
        <w:r w:rsidR="00EB50BE">
          <w:rPr>
            <w:webHidden/>
          </w:rPr>
          <w:fldChar w:fldCharType="end"/>
        </w:r>
      </w:hyperlink>
    </w:p>
    <w:p w14:paraId="09D10140" w14:textId="03C1E260" w:rsidR="00EB50BE" w:rsidRDefault="002F38B4">
      <w:pPr>
        <w:pStyle w:val="TableofFigures"/>
        <w:rPr>
          <w:rFonts w:eastAsiaTheme="minorEastAsia"/>
        </w:rPr>
      </w:pPr>
      <w:hyperlink w:anchor="_Toc112786700" w:history="1">
        <w:r w:rsidR="00EB50BE" w:rsidRPr="007B1D43">
          <w:rPr>
            <w:rStyle w:val="Hyperlink"/>
          </w:rPr>
          <w:t>Table 2.7: Rainfall depths for estimating Excess Precipitation for HEC-RAS 2D Computational Mesh</w:t>
        </w:r>
        <w:r w:rsidR="00EB50BE">
          <w:rPr>
            <w:webHidden/>
          </w:rPr>
          <w:tab/>
        </w:r>
        <w:r w:rsidR="00EB50BE">
          <w:rPr>
            <w:webHidden/>
          </w:rPr>
          <w:fldChar w:fldCharType="begin"/>
        </w:r>
        <w:r w:rsidR="00EB50BE">
          <w:rPr>
            <w:webHidden/>
          </w:rPr>
          <w:instrText xml:space="preserve"> PAGEREF _Toc112786700 \h </w:instrText>
        </w:r>
        <w:r w:rsidR="00EB50BE">
          <w:rPr>
            <w:webHidden/>
          </w:rPr>
        </w:r>
        <w:r w:rsidR="00EB50BE">
          <w:rPr>
            <w:webHidden/>
          </w:rPr>
          <w:fldChar w:fldCharType="separate"/>
        </w:r>
        <w:r w:rsidR="00AF668C">
          <w:rPr>
            <w:webHidden/>
          </w:rPr>
          <w:t>2-12</w:t>
        </w:r>
        <w:r w:rsidR="00EB50BE">
          <w:rPr>
            <w:webHidden/>
          </w:rPr>
          <w:fldChar w:fldCharType="end"/>
        </w:r>
      </w:hyperlink>
    </w:p>
    <w:p w14:paraId="3229BA89" w14:textId="5BD4BA27" w:rsidR="00EB50BE" w:rsidRDefault="002F38B4">
      <w:pPr>
        <w:pStyle w:val="TableofFigures"/>
        <w:rPr>
          <w:rFonts w:eastAsiaTheme="minorEastAsia"/>
        </w:rPr>
      </w:pPr>
      <w:hyperlink w:anchor="_Toc112786701" w:history="1">
        <w:r w:rsidR="00EB50BE" w:rsidRPr="007B1D43">
          <w:rPr>
            <w:rStyle w:val="Hyperlink"/>
          </w:rPr>
          <w:t>Table 2.8: NLCD 2019-Manning’s N Roughness Matrix</w:t>
        </w:r>
        <w:r w:rsidR="00EB50BE">
          <w:rPr>
            <w:webHidden/>
          </w:rPr>
          <w:tab/>
        </w:r>
        <w:r w:rsidR="00EB50BE">
          <w:rPr>
            <w:webHidden/>
          </w:rPr>
          <w:fldChar w:fldCharType="begin"/>
        </w:r>
        <w:r w:rsidR="00EB50BE">
          <w:rPr>
            <w:webHidden/>
          </w:rPr>
          <w:instrText xml:space="preserve"> PAGEREF _Toc112786701 \h </w:instrText>
        </w:r>
        <w:r w:rsidR="00EB50BE">
          <w:rPr>
            <w:webHidden/>
          </w:rPr>
        </w:r>
        <w:r w:rsidR="00EB50BE">
          <w:rPr>
            <w:webHidden/>
          </w:rPr>
          <w:fldChar w:fldCharType="separate"/>
        </w:r>
        <w:r w:rsidR="00AF668C">
          <w:rPr>
            <w:webHidden/>
          </w:rPr>
          <w:t>2-13</w:t>
        </w:r>
        <w:r w:rsidR="00EB50BE">
          <w:rPr>
            <w:webHidden/>
          </w:rPr>
          <w:fldChar w:fldCharType="end"/>
        </w:r>
      </w:hyperlink>
    </w:p>
    <w:p w14:paraId="05E5DBC9" w14:textId="2C185E73" w:rsidR="00EB50BE" w:rsidRDefault="002F38B4">
      <w:pPr>
        <w:pStyle w:val="TableofFigures"/>
        <w:rPr>
          <w:rFonts w:eastAsiaTheme="minorEastAsia"/>
        </w:rPr>
      </w:pPr>
      <w:hyperlink w:anchor="_Toc112786702" w:history="1">
        <w:r w:rsidR="00EB50BE" w:rsidRPr="007B1D43">
          <w:rPr>
            <w:rStyle w:val="Hyperlink"/>
          </w:rPr>
          <w:t>Table 2.9: Dam Information</w:t>
        </w:r>
        <w:r w:rsidR="00EB50BE">
          <w:rPr>
            <w:webHidden/>
          </w:rPr>
          <w:tab/>
        </w:r>
        <w:r w:rsidR="00EB50BE">
          <w:rPr>
            <w:webHidden/>
          </w:rPr>
          <w:fldChar w:fldCharType="begin"/>
        </w:r>
        <w:r w:rsidR="00EB50BE">
          <w:rPr>
            <w:webHidden/>
          </w:rPr>
          <w:instrText xml:space="preserve"> PAGEREF _Toc112786702 \h </w:instrText>
        </w:r>
        <w:r w:rsidR="00EB50BE">
          <w:rPr>
            <w:webHidden/>
          </w:rPr>
        </w:r>
        <w:r w:rsidR="00EB50BE">
          <w:rPr>
            <w:webHidden/>
          </w:rPr>
          <w:fldChar w:fldCharType="separate"/>
        </w:r>
        <w:r w:rsidR="00AF668C">
          <w:rPr>
            <w:webHidden/>
          </w:rPr>
          <w:t>2-15</w:t>
        </w:r>
        <w:r w:rsidR="00EB50BE">
          <w:rPr>
            <w:webHidden/>
          </w:rPr>
          <w:fldChar w:fldCharType="end"/>
        </w:r>
      </w:hyperlink>
    </w:p>
    <w:p w14:paraId="5E2D6278" w14:textId="4BC7D6E1" w:rsidR="00EB50BE" w:rsidRDefault="002F38B4">
      <w:pPr>
        <w:pStyle w:val="TableofFigures"/>
        <w:rPr>
          <w:rFonts w:eastAsiaTheme="minorEastAsia"/>
        </w:rPr>
      </w:pPr>
      <w:hyperlink w:anchor="_Toc112786703" w:history="1">
        <w:r w:rsidR="00EB50BE" w:rsidRPr="007B1D43">
          <w:rPr>
            <w:rStyle w:val="Hyperlink"/>
          </w:rPr>
          <w:t>Table 2.10: 1% Annual Chance Reasonability Comparisons</w:t>
        </w:r>
        <w:r w:rsidR="00EB50BE">
          <w:rPr>
            <w:webHidden/>
          </w:rPr>
          <w:tab/>
        </w:r>
        <w:r w:rsidR="00EB50BE">
          <w:rPr>
            <w:webHidden/>
          </w:rPr>
          <w:fldChar w:fldCharType="begin"/>
        </w:r>
        <w:r w:rsidR="00EB50BE">
          <w:rPr>
            <w:webHidden/>
          </w:rPr>
          <w:instrText xml:space="preserve"> PAGEREF _Toc112786703 \h </w:instrText>
        </w:r>
        <w:r w:rsidR="00EB50BE">
          <w:rPr>
            <w:webHidden/>
          </w:rPr>
        </w:r>
        <w:r w:rsidR="00EB50BE">
          <w:rPr>
            <w:webHidden/>
          </w:rPr>
          <w:fldChar w:fldCharType="separate"/>
        </w:r>
        <w:r w:rsidR="00AF668C">
          <w:rPr>
            <w:webHidden/>
          </w:rPr>
          <w:t>2-16</w:t>
        </w:r>
        <w:r w:rsidR="00EB50BE">
          <w:rPr>
            <w:webHidden/>
          </w:rPr>
          <w:fldChar w:fldCharType="end"/>
        </w:r>
      </w:hyperlink>
    </w:p>
    <w:p w14:paraId="0E277521" w14:textId="2D721FCE" w:rsidR="00EB50BE" w:rsidRDefault="002F38B4">
      <w:pPr>
        <w:pStyle w:val="TableofFigures"/>
        <w:rPr>
          <w:rFonts w:eastAsiaTheme="minorEastAsia"/>
        </w:rPr>
      </w:pPr>
      <w:hyperlink w:anchor="_Toc112786704" w:history="1">
        <w:r w:rsidR="00EB50BE" w:rsidRPr="007B1D43">
          <w:rPr>
            <w:rStyle w:val="Hyperlink"/>
          </w:rPr>
          <w:t>Table 2.11: Sensitivity Analysis Results at USGS Gage 07346050</w:t>
        </w:r>
        <w:r w:rsidR="00EB50BE">
          <w:rPr>
            <w:webHidden/>
          </w:rPr>
          <w:tab/>
        </w:r>
        <w:r w:rsidR="00EB50BE">
          <w:rPr>
            <w:webHidden/>
          </w:rPr>
          <w:fldChar w:fldCharType="begin"/>
        </w:r>
        <w:r w:rsidR="00EB50BE">
          <w:rPr>
            <w:webHidden/>
          </w:rPr>
          <w:instrText xml:space="preserve"> PAGEREF _Toc112786704 \h </w:instrText>
        </w:r>
        <w:r w:rsidR="00EB50BE">
          <w:rPr>
            <w:webHidden/>
          </w:rPr>
        </w:r>
        <w:r w:rsidR="00EB50BE">
          <w:rPr>
            <w:webHidden/>
          </w:rPr>
          <w:fldChar w:fldCharType="separate"/>
        </w:r>
        <w:r w:rsidR="00AF668C">
          <w:rPr>
            <w:webHidden/>
          </w:rPr>
          <w:t>2-16</w:t>
        </w:r>
        <w:r w:rsidR="00EB50BE">
          <w:rPr>
            <w:webHidden/>
          </w:rPr>
          <w:fldChar w:fldCharType="end"/>
        </w:r>
      </w:hyperlink>
    </w:p>
    <w:p w14:paraId="1AC53D2B" w14:textId="7C0B563F" w:rsidR="00EB50BE" w:rsidRDefault="002F38B4">
      <w:pPr>
        <w:pStyle w:val="TableofFigures"/>
        <w:rPr>
          <w:rFonts w:eastAsiaTheme="minorEastAsia"/>
        </w:rPr>
      </w:pPr>
      <w:hyperlink w:anchor="_Toc112786705" w:history="1">
        <w:r w:rsidR="00EB50BE" w:rsidRPr="007B1D43">
          <w:rPr>
            <w:rStyle w:val="Hyperlink"/>
          </w:rPr>
          <w:t>Table 2.12: Sensitivity Analysis Results at USGS Gage 07346070</w:t>
        </w:r>
        <w:r w:rsidR="00EB50BE">
          <w:rPr>
            <w:webHidden/>
          </w:rPr>
          <w:tab/>
        </w:r>
        <w:r w:rsidR="00EB50BE">
          <w:rPr>
            <w:webHidden/>
          </w:rPr>
          <w:fldChar w:fldCharType="begin"/>
        </w:r>
        <w:r w:rsidR="00EB50BE">
          <w:rPr>
            <w:webHidden/>
          </w:rPr>
          <w:instrText xml:space="preserve"> PAGEREF _Toc112786705 \h </w:instrText>
        </w:r>
        <w:r w:rsidR="00EB50BE">
          <w:rPr>
            <w:webHidden/>
          </w:rPr>
        </w:r>
        <w:r w:rsidR="00EB50BE">
          <w:rPr>
            <w:webHidden/>
          </w:rPr>
          <w:fldChar w:fldCharType="separate"/>
        </w:r>
        <w:r w:rsidR="00AF668C">
          <w:rPr>
            <w:webHidden/>
          </w:rPr>
          <w:t>2-17</w:t>
        </w:r>
        <w:r w:rsidR="00EB50BE">
          <w:rPr>
            <w:webHidden/>
          </w:rPr>
          <w:fldChar w:fldCharType="end"/>
        </w:r>
      </w:hyperlink>
    </w:p>
    <w:p w14:paraId="1BC86DB8" w14:textId="53D2D77D" w:rsidR="00EB50BE" w:rsidRDefault="002F38B4">
      <w:pPr>
        <w:pStyle w:val="TableofFigures"/>
        <w:rPr>
          <w:rFonts w:eastAsiaTheme="minorEastAsia"/>
        </w:rPr>
      </w:pPr>
      <w:hyperlink w:anchor="_Toc112786706" w:history="1">
        <w:r w:rsidR="00EB50BE" w:rsidRPr="007B1D43">
          <w:rPr>
            <w:rStyle w:val="Hyperlink"/>
          </w:rPr>
          <w:t>Table 3.1: Mapping Threshold Matrix</w:t>
        </w:r>
        <w:r w:rsidR="00EB50BE">
          <w:rPr>
            <w:webHidden/>
          </w:rPr>
          <w:tab/>
        </w:r>
        <w:r w:rsidR="00EB50BE">
          <w:rPr>
            <w:webHidden/>
          </w:rPr>
          <w:fldChar w:fldCharType="begin"/>
        </w:r>
        <w:r w:rsidR="00EB50BE">
          <w:rPr>
            <w:webHidden/>
          </w:rPr>
          <w:instrText xml:space="preserve"> PAGEREF _Toc112786706 \h </w:instrText>
        </w:r>
        <w:r w:rsidR="00EB50BE">
          <w:rPr>
            <w:webHidden/>
          </w:rPr>
        </w:r>
        <w:r w:rsidR="00EB50BE">
          <w:rPr>
            <w:webHidden/>
          </w:rPr>
          <w:fldChar w:fldCharType="separate"/>
        </w:r>
        <w:r w:rsidR="00AF668C">
          <w:rPr>
            <w:webHidden/>
          </w:rPr>
          <w:t>3-20</w:t>
        </w:r>
        <w:r w:rsidR="00EB50BE">
          <w:rPr>
            <w:webHidden/>
          </w:rPr>
          <w:fldChar w:fldCharType="end"/>
        </w:r>
      </w:hyperlink>
    </w:p>
    <w:p w14:paraId="7325F02D" w14:textId="0D38EB8C" w:rsidR="00EB50BE" w:rsidRDefault="002F38B4">
      <w:pPr>
        <w:pStyle w:val="TableofFigures"/>
        <w:rPr>
          <w:rFonts w:eastAsiaTheme="minorEastAsia"/>
        </w:rPr>
      </w:pPr>
      <w:hyperlink w:anchor="_Toc112786707" w:history="1">
        <w:r w:rsidR="00EB50BE" w:rsidRPr="007B1D43">
          <w:rPr>
            <w:rStyle w:val="Hyperlink"/>
          </w:rPr>
          <w:t>Table 3.2: A1-A3 Validation Results</w:t>
        </w:r>
        <w:r w:rsidR="00EB50BE">
          <w:rPr>
            <w:webHidden/>
          </w:rPr>
          <w:tab/>
        </w:r>
        <w:r w:rsidR="00EB50BE">
          <w:rPr>
            <w:webHidden/>
          </w:rPr>
          <w:fldChar w:fldCharType="begin"/>
        </w:r>
        <w:r w:rsidR="00EB50BE">
          <w:rPr>
            <w:webHidden/>
          </w:rPr>
          <w:instrText xml:space="preserve"> PAGEREF _Toc112786707 \h </w:instrText>
        </w:r>
        <w:r w:rsidR="00EB50BE">
          <w:rPr>
            <w:webHidden/>
          </w:rPr>
        </w:r>
        <w:r w:rsidR="00EB50BE">
          <w:rPr>
            <w:webHidden/>
          </w:rPr>
          <w:fldChar w:fldCharType="separate"/>
        </w:r>
        <w:r w:rsidR="00AF668C">
          <w:rPr>
            <w:webHidden/>
          </w:rPr>
          <w:t>3-22</w:t>
        </w:r>
        <w:r w:rsidR="00EB50BE">
          <w:rPr>
            <w:webHidden/>
          </w:rPr>
          <w:fldChar w:fldCharType="end"/>
        </w:r>
      </w:hyperlink>
    </w:p>
    <w:p w14:paraId="117BE15E" w14:textId="6E95BC62" w:rsidR="00EB50BE" w:rsidRDefault="002F38B4">
      <w:pPr>
        <w:pStyle w:val="TableofFigures"/>
        <w:rPr>
          <w:rFonts w:eastAsiaTheme="minorEastAsia"/>
        </w:rPr>
      </w:pPr>
      <w:hyperlink w:anchor="_Toc112786708" w:history="1">
        <w:r w:rsidR="00EB50BE" w:rsidRPr="007B1D43">
          <w:rPr>
            <w:rStyle w:val="Hyperlink"/>
          </w:rPr>
          <w:t>Table 3.3: Aggregated Zone A Validation Results</w:t>
        </w:r>
        <w:r w:rsidR="00EB50BE">
          <w:rPr>
            <w:webHidden/>
          </w:rPr>
          <w:tab/>
        </w:r>
        <w:r w:rsidR="00EB50BE">
          <w:rPr>
            <w:webHidden/>
          </w:rPr>
          <w:fldChar w:fldCharType="begin"/>
        </w:r>
        <w:r w:rsidR="00EB50BE">
          <w:rPr>
            <w:webHidden/>
          </w:rPr>
          <w:instrText xml:space="preserve"> PAGEREF _Toc112786708 \h </w:instrText>
        </w:r>
        <w:r w:rsidR="00EB50BE">
          <w:rPr>
            <w:webHidden/>
          </w:rPr>
        </w:r>
        <w:r w:rsidR="00EB50BE">
          <w:rPr>
            <w:webHidden/>
          </w:rPr>
          <w:fldChar w:fldCharType="separate"/>
        </w:r>
        <w:r w:rsidR="00AF668C">
          <w:rPr>
            <w:webHidden/>
          </w:rPr>
          <w:t>3-23</w:t>
        </w:r>
        <w:r w:rsidR="00EB50BE">
          <w:rPr>
            <w:webHidden/>
          </w:rPr>
          <w:fldChar w:fldCharType="end"/>
        </w:r>
      </w:hyperlink>
    </w:p>
    <w:p w14:paraId="58817FBB" w14:textId="54106F5C" w:rsidR="00EB50BE" w:rsidRDefault="002F38B4">
      <w:pPr>
        <w:pStyle w:val="TableofFigures"/>
        <w:rPr>
          <w:rFonts w:eastAsiaTheme="minorEastAsia"/>
        </w:rPr>
      </w:pPr>
      <w:hyperlink w:anchor="_Toc112786709" w:history="1">
        <w:r w:rsidR="00EB50BE" w:rsidRPr="007B1D43">
          <w:rPr>
            <w:rStyle w:val="Hyperlink"/>
          </w:rPr>
          <w:t>Table 3.4: HUC 12 Zone A Validation Results</w:t>
        </w:r>
        <w:r w:rsidR="00EB50BE">
          <w:rPr>
            <w:webHidden/>
          </w:rPr>
          <w:tab/>
        </w:r>
        <w:r w:rsidR="00EB50BE">
          <w:rPr>
            <w:webHidden/>
          </w:rPr>
          <w:fldChar w:fldCharType="begin"/>
        </w:r>
        <w:r w:rsidR="00EB50BE">
          <w:rPr>
            <w:webHidden/>
          </w:rPr>
          <w:instrText xml:space="preserve"> PAGEREF _Toc112786709 \h </w:instrText>
        </w:r>
        <w:r w:rsidR="00EB50BE">
          <w:rPr>
            <w:webHidden/>
          </w:rPr>
        </w:r>
        <w:r w:rsidR="00EB50BE">
          <w:rPr>
            <w:webHidden/>
          </w:rPr>
          <w:fldChar w:fldCharType="separate"/>
        </w:r>
        <w:r w:rsidR="00AF668C">
          <w:rPr>
            <w:webHidden/>
          </w:rPr>
          <w:t>3-24</w:t>
        </w:r>
        <w:r w:rsidR="00EB50BE">
          <w:rPr>
            <w:webHidden/>
          </w:rPr>
          <w:fldChar w:fldCharType="end"/>
        </w:r>
      </w:hyperlink>
    </w:p>
    <w:p w14:paraId="7B0E05B1" w14:textId="01944EFA" w:rsidR="00EB50BE" w:rsidRDefault="002F38B4">
      <w:pPr>
        <w:pStyle w:val="TableofFigures"/>
        <w:rPr>
          <w:rFonts w:eastAsiaTheme="minorEastAsia"/>
        </w:rPr>
      </w:pPr>
      <w:hyperlink w:anchor="_Toc112786710" w:history="1">
        <w:r w:rsidR="00EB50BE" w:rsidRPr="007B1D43">
          <w:rPr>
            <w:rStyle w:val="Hyperlink"/>
          </w:rPr>
          <w:t>Table 3.5: Hazus 5.1 (SP02) Results for 1-percent-annual-chance (100 year) scenario for Little Cypress Watershed, Texas</w:t>
        </w:r>
        <w:r w:rsidR="00EB50BE">
          <w:rPr>
            <w:webHidden/>
          </w:rPr>
          <w:tab/>
        </w:r>
        <w:r w:rsidR="00EB50BE">
          <w:rPr>
            <w:webHidden/>
          </w:rPr>
          <w:fldChar w:fldCharType="begin"/>
        </w:r>
        <w:r w:rsidR="00EB50BE">
          <w:rPr>
            <w:webHidden/>
          </w:rPr>
          <w:instrText xml:space="preserve"> PAGEREF _Toc112786710 \h </w:instrText>
        </w:r>
        <w:r w:rsidR="00EB50BE">
          <w:rPr>
            <w:webHidden/>
          </w:rPr>
        </w:r>
        <w:r w:rsidR="00EB50BE">
          <w:rPr>
            <w:webHidden/>
          </w:rPr>
          <w:fldChar w:fldCharType="separate"/>
        </w:r>
        <w:r w:rsidR="00AF668C">
          <w:rPr>
            <w:webHidden/>
          </w:rPr>
          <w:t>3-26</w:t>
        </w:r>
        <w:r w:rsidR="00EB50BE">
          <w:rPr>
            <w:webHidden/>
          </w:rPr>
          <w:fldChar w:fldCharType="end"/>
        </w:r>
      </w:hyperlink>
    </w:p>
    <w:p w14:paraId="7043D85A" w14:textId="788A40E9" w:rsidR="00482461" w:rsidRPr="00FB7289" w:rsidRDefault="0014597A" w:rsidP="00A11454">
      <w:pPr>
        <w:pStyle w:val="1TOCSubTitleL2"/>
      </w:pPr>
      <w:r w:rsidRPr="00E04F6C">
        <w:rPr>
          <w:b/>
          <w:bCs/>
          <w:noProof/>
          <w:sz w:val="32"/>
        </w:rPr>
        <w:fldChar w:fldCharType="end"/>
      </w:r>
      <w:r w:rsidR="00482461" w:rsidRPr="00FB7289">
        <w:t>List of Figures</w:t>
      </w:r>
    </w:p>
    <w:p w14:paraId="37C06A4C" w14:textId="33A6911B" w:rsidR="00EB50BE"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86724" w:history="1">
        <w:r w:rsidR="00EB50BE" w:rsidRPr="00FC25B3">
          <w:rPr>
            <w:rStyle w:val="Hyperlink"/>
          </w:rPr>
          <w:t>Figure 1.1: Little Cypress Watershed</w:t>
        </w:r>
        <w:r w:rsidR="00EB50BE">
          <w:rPr>
            <w:webHidden/>
          </w:rPr>
          <w:tab/>
        </w:r>
        <w:r w:rsidR="00EB50BE">
          <w:rPr>
            <w:webHidden/>
          </w:rPr>
          <w:fldChar w:fldCharType="begin"/>
        </w:r>
        <w:r w:rsidR="00EB50BE">
          <w:rPr>
            <w:webHidden/>
          </w:rPr>
          <w:instrText xml:space="preserve"> PAGEREF _Toc112786724 \h </w:instrText>
        </w:r>
        <w:r w:rsidR="00EB50BE">
          <w:rPr>
            <w:webHidden/>
          </w:rPr>
        </w:r>
        <w:r w:rsidR="00EB50BE">
          <w:rPr>
            <w:webHidden/>
          </w:rPr>
          <w:fldChar w:fldCharType="separate"/>
        </w:r>
        <w:r w:rsidR="00AF668C">
          <w:rPr>
            <w:webHidden/>
          </w:rPr>
          <w:t>1-2</w:t>
        </w:r>
        <w:r w:rsidR="00EB50BE">
          <w:rPr>
            <w:webHidden/>
          </w:rPr>
          <w:fldChar w:fldCharType="end"/>
        </w:r>
      </w:hyperlink>
    </w:p>
    <w:p w14:paraId="6BBAB9FA" w14:textId="7CC390BA" w:rsidR="00EB50BE" w:rsidRDefault="002F38B4">
      <w:pPr>
        <w:pStyle w:val="TableofFigures"/>
        <w:rPr>
          <w:rFonts w:eastAsiaTheme="minorEastAsia"/>
        </w:rPr>
      </w:pPr>
      <w:hyperlink w:anchor="_Toc112786725" w:history="1">
        <w:r w:rsidR="00EB50BE" w:rsidRPr="00FC25B3">
          <w:rPr>
            <w:rStyle w:val="Hyperlink"/>
          </w:rPr>
          <w:t>Figure 2.1: Little Cypress Watershed BLE Source Terrain Data</w:t>
        </w:r>
        <w:r w:rsidR="00EB50BE">
          <w:rPr>
            <w:webHidden/>
          </w:rPr>
          <w:tab/>
        </w:r>
        <w:r w:rsidR="00EB50BE">
          <w:rPr>
            <w:webHidden/>
          </w:rPr>
          <w:fldChar w:fldCharType="begin"/>
        </w:r>
        <w:r w:rsidR="00EB50BE">
          <w:rPr>
            <w:webHidden/>
          </w:rPr>
          <w:instrText xml:space="preserve"> PAGEREF _Toc112786725 \h </w:instrText>
        </w:r>
        <w:r w:rsidR="00EB50BE">
          <w:rPr>
            <w:webHidden/>
          </w:rPr>
        </w:r>
        <w:r w:rsidR="00EB50BE">
          <w:rPr>
            <w:webHidden/>
          </w:rPr>
          <w:fldChar w:fldCharType="separate"/>
        </w:r>
        <w:r w:rsidR="00AF668C">
          <w:rPr>
            <w:webHidden/>
          </w:rPr>
          <w:t>2-4</w:t>
        </w:r>
        <w:r w:rsidR="00EB50BE">
          <w:rPr>
            <w:webHidden/>
          </w:rPr>
          <w:fldChar w:fldCharType="end"/>
        </w:r>
      </w:hyperlink>
    </w:p>
    <w:p w14:paraId="757D99E3" w14:textId="6BB9CFC2" w:rsidR="00EB50BE" w:rsidRDefault="002F38B4">
      <w:pPr>
        <w:pStyle w:val="TableofFigures"/>
        <w:rPr>
          <w:rFonts w:eastAsiaTheme="minorEastAsia"/>
        </w:rPr>
      </w:pPr>
      <w:hyperlink w:anchor="_Toc112786726" w:history="1">
        <w:r w:rsidR="00EB50BE" w:rsidRPr="00FC25B3">
          <w:rPr>
            <w:rStyle w:val="Hyperlink"/>
          </w:rPr>
          <w:t>Figure 2.2: HEC-RAS 2D Computational Mesh and USGS Peak Streamflow Gages</w:t>
        </w:r>
        <w:r w:rsidR="00EB50BE">
          <w:rPr>
            <w:webHidden/>
          </w:rPr>
          <w:tab/>
        </w:r>
        <w:r w:rsidR="00EB50BE">
          <w:rPr>
            <w:webHidden/>
          </w:rPr>
          <w:fldChar w:fldCharType="begin"/>
        </w:r>
        <w:r w:rsidR="00EB50BE">
          <w:rPr>
            <w:webHidden/>
          </w:rPr>
          <w:instrText xml:space="preserve"> PAGEREF _Toc112786726 \h </w:instrText>
        </w:r>
        <w:r w:rsidR="00EB50BE">
          <w:rPr>
            <w:webHidden/>
          </w:rPr>
        </w:r>
        <w:r w:rsidR="00EB50BE">
          <w:rPr>
            <w:webHidden/>
          </w:rPr>
          <w:fldChar w:fldCharType="separate"/>
        </w:r>
        <w:r w:rsidR="00AF668C">
          <w:rPr>
            <w:webHidden/>
          </w:rPr>
          <w:t>2-9</w:t>
        </w:r>
        <w:r w:rsidR="00EB50BE">
          <w:rPr>
            <w:webHidden/>
          </w:rPr>
          <w:fldChar w:fldCharType="end"/>
        </w:r>
      </w:hyperlink>
    </w:p>
    <w:p w14:paraId="6E859339" w14:textId="1E2B7018" w:rsidR="00EB50BE" w:rsidRDefault="002F38B4">
      <w:pPr>
        <w:pStyle w:val="TableofFigures"/>
        <w:rPr>
          <w:rFonts w:eastAsiaTheme="minorEastAsia"/>
        </w:rPr>
      </w:pPr>
      <w:hyperlink w:anchor="_Toc112786727" w:history="1">
        <w:r w:rsidR="00EB50BE" w:rsidRPr="00FC25B3">
          <w:rPr>
            <w:rStyle w:val="Hyperlink"/>
          </w:rPr>
          <w:t>Figure 2.3: Excess Precipitation Hyetographs Applied to the Computational Mesh</w:t>
        </w:r>
        <w:r w:rsidR="00EB50BE">
          <w:rPr>
            <w:webHidden/>
          </w:rPr>
          <w:tab/>
        </w:r>
        <w:r w:rsidR="00EB50BE">
          <w:rPr>
            <w:webHidden/>
          </w:rPr>
          <w:fldChar w:fldCharType="begin"/>
        </w:r>
        <w:r w:rsidR="00EB50BE">
          <w:rPr>
            <w:webHidden/>
          </w:rPr>
          <w:instrText xml:space="preserve"> PAGEREF _Toc112786727 \h </w:instrText>
        </w:r>
        <w:r w:rsidR="00EB50BE">
          <w:rPr>
            <w:webHidden/>
          </w:rPr>
        </w:r>
        <w:r w:rsidR="00EB50BE">
          <w:rPr>
            <w:webHidden/>
          </w:rPr>
          <w:fldChar w:fldCharType="separate"/>
        </w:r>
        <w:r w:rsidR="00AF668C">
          <w:rPr>
            <w:webHidden/>
          </w:rPr>
          <w:t>2-12</w:t>
        </w:r>
        <w:r w:rsidR="00EB50BE">
          <w:rPr>
            <w:webHidden/>
          </w:rPr>
          <w:fldChar w:fldCharType="end"/>
        </w:r>
      </w:hyperlink>
    </w:p>
    <w:p w14:paraId="156DD1FE" w14:textId="6CA45033" w:rsidR="00EB50BE" w:rsidRDefault="002F38B4">
      <w:pPr>
        <w:pStyle w:val="TableofFigures"/>
        <w:rPr>
          <w:rFonts w:eastAsiaTheme="minorEastAsia"/>
        </w:rPr>
      </w:pPr>
      <w:hyperlink w:anchor="_Toc112786728" w:history="1">
        <w:r w:rsidR="00EB50BE" w:rsidRPr="00FC25B3">
          <w:rPr>
            <w:rStyle w:val="Hyperlink"/>
          </w:rPr>
          <w:t>Figure 2.4 : V- Notch Breakline Approach at Bridge Crossing</w:t>
        </w:r>
        <w:r w:rsidR="00EB50BE">
          <w:rPr>
            <w:webHidden/>
          </w:rPr>
          <w:tab/>
        </w:r>
        <w:r w:rsidR="00EB50BE">
          <w:rPr>
            <w:webHidden/>
          </w:rPr>
          <w:fldChar w:fldCharType="begin"/>
        </w:r>
        <w:r w:rsidR="00EB50BE">
          <w:rPr>
            <w:webHidden/>
          </w:rPr>
          <w:instrText xml:space="preserve"> PAGEREF _Toc112786728 \h </w:instrText>
        </w:r>
        <w:r w:rsidR="00EB50BE">
          <w:rPr>
            <w:webHidden/>
          </w:rPr>
        </w:r>
        <w:r w:rsidR="00EB50BE">
          <w:rPr>
            <w:webHidden/>
          </w:rPr>
          <w:fldChar w:fldCharType="separate"/>
        </w:r>
        <w:r w:rsidR="00AF668C">
          <w:rPr>
            <w:webHidden/>
          </w:rPr>
          <w:t>2-14</w:t>
        </w:r>
        <w:r w:rsidR="00EB50BE">
          <w:rPr>
            <w:webHidden/>
          </w:rPr>
          <w:fldChar w:fldCharType="end"/>
        </w:r>
      </w:hyperlink>
    </w:p>
    <w:p w14:paraId="311DC07C" w14:textId="2E240407" w:rsidR="00EB50BE" w:rsidRDefault="002F38B4">
      <w:pPr>
        <w:pStyle w:val="TableofFigures"/>
        <w:rPr>
          <w:rFonts w:eastAsiaTheme="minorEastAsia"/>
        </w:rPr>
      </w:pPr>
      <w:hyperlink w:anchor="_Toc112786729" w:history="1">
        <w:r w:rsidR="00EB50BE" w:rsidRPr="00FC25B3">
          <w:rPr>
            <w:rStyle w:val="Hyperlink"/>
          </w:rPr>
          <w:t>Figure 2.5: Cupping Examples</w:t>
        </w:r>
        <w:r w:rsidR="00EB50BE">
          <w:rPr>
            <w:webHidden/>
          </w:rPr>
          <w:tab/>
        </w:r>
        <w:r w:rsidR="00EB50BE">
          <w:rPr>
            <w:webHidden/>
          </w:rPr>
          <w:fldChar w:fldCharType="begin"/>
        </w:r>
        <w:r w:rsidR="00EB50BE">
          <w:rPr>
            <w:webHidden/>
          </w:rPr>
          <w:instrText xml:space="preserve"> PAGEREF _Toc112786729 \h </w:instrText>
        </w:r>
        <w:r w:rsidR="00EB50BE">
          <w:rPr>
            <w:webHidden/>
          </w:rPr>
        </w:r>
        <w:r w:rsidR="00EB50BE">
          <w:rPr>
            <w:webHidden/>
          </w:rPr>
          <w:fldChar w:fldCharType="separate"/>
        </w:r>
        <w:r w:rsidR="00AF668C">
          <w:rPr>
            <w:webHidden/>
          </w:rPr>
          <w:t>2-19</w:t>
        </w:r>
        <w:r w:rsidR="00EB50BE">
          <w:rPr>
            <w:webHidden/>
          </w:rPr>
          <w:fldChar w:fldCharType="end"/>
        </w:r>
      </w:hyperlink>
    </w:p>
    <w:p w14:paraId="5D6E2C43" w14:textId="337C16EB" w:rsidR="00EB50BE" w:rsidRDefault="002F38B4">
      <w:pPr>
        <w:pStyle w:val="TableofFigures"/>
        <w:rPr>
          <w:rFonts w:eastAsiaTheme="minorEastAsia"/>
        </w:rPr>
      </w:pPr>
      <w:hyperlink w:anchor="_Toc112786730" w:history="1">
        <w:r w:rsidR="00EB50BE" w:rsidRPr="00FC25B3">
          <w:rPr>
            <w:rStyle w:val="Hyperlink"/>
          </w:rPr>
          <w:t>Figure 3.1: Little Cypress Watershed CNMS Validation Results</w:t>
        </w:r>
        <w:r w:rsidR="00EB50BE">
          <w:rPr>
            <w:webHidden/>
          </w:rPr>
          <w:tab/>
        </w:r>
        <w:r w:rsidR="00EB50BE">
          <w:rPr>
            <w:webHidden/>
          </w:rPr>
          <w:fldChar w:fldCharType="begin"/>
        </w:r>
        <w:r w:rsidR="00EB50BE">
          <w:rPr>
            <w:webHidden/>
          </w:rPr>
          <w:instrText xml:space="preserve"> PAGEREF _Toc112786730 \h </w:instrText>
        </w:r>
        <w:r w:rsidR="00EB50BE">
          <w:rPr>
            <w:webHidden/>
          </w:rPr>
        </w:r>
        <w:r w:rsidR="00EB50BE">
          <w:rPr>
            <w:webHidden/>
          </w:rPr>
          <w:fldChar w:fldCharType="separate"/>
        </w:r>
        <w:r w:rsidR="00AF668C">
          <w:rPr>
            <w:webHidden/>
          </w:rPr>
          <w:t>3-25</w:t>
        </w:r>
        <w:r w:rsidR="00EB50BE">
          <w:rPr>
            <w:webHidden/>
          </w:rPr>
          <w:fldChar w:fldCharType="end"/>
        </w:r>
      </w:hyperlink>
    </w:p>
    <w:p w14:paraId="49EA517C" w14:textId="53492294" w:rsidR="00835D30" w:rsidRPr="00E42A8F" w:rsidRDefault="0014597A" w:rsidP="00E42A8F">
      <w:pPr>
        <w:pStyle w:val="2Body-Text"/>
        <w:rPr>
          <w:color w:val="000000" w:themeColor="hyperlink"/>
          <w:u w:val="single"/>
        </w:rPr>
      </w:pPr>
      <w:r w:rsidRPr="00E04F6C">
        <w:rPr>
          <w:b/>
          <w:bCs/>
          <w:noProof/>
          <w:sz w:val="20"/>
        </w:rPr>
        <w:fldChar w:fldCharType="end"/>
      </w:r>
      <w:bookmarkStart w:id="0" w:name="_Toc383444782"/>
      <w:bookmarkStart w:id="1" w:name="_Toc383516754"/>
      <w:bookmarkStart w:id="2" w:name="_Toc385264623"/>
      <w:bookmarkStart w:id="3" w:name="_Toc432629986"/>
      <w:r w:rsidR="005A08DF">
        <w:tab/>
      </w:r>
    </w:p>
    <w:p w14:paraId="4FADEBE6" w14:textId="77777777" w:rsidR="00835D30" w:rsidRDefault="00835D30">
      <w:pPr>
        <w:spacing w:after="200" w:line="276" w:lineRule="auto"/>
      </w:pPr>
      <w:r>
        <w:br w:type="page"/>
      </w:r>
    </w:p>
    <w:p w14:paraId="1EEA8D01" w14:textId="77777777" w:rsidR="005A08DF" w:rsidRDefault="005A08DF" w:rsidP="005A08DF">
      <w:pPr>
        <w:tabs>
          <w:tab w:val="left" w:pos="2880"/>
        </w:tabs>
      </w:pPr>
    </w:p>
    <w:p w14:paraId="6082D789" w14:textId="77777777" w:rsidR="00835D30" w:rsidRPr="00835D30" w:rsidRDefault="00835D30" w:rsidP="00835D30">
      <w:pPr>
        <w:keepNext/>
        <w:spacing w:after="200"/>
        <w:outlineLvl w:val="0"/>
        <w:rPr>
          <w:rFonts w:asciiTheme="majorHAnsi" w:eastAsia="Times New Roman" w:hAnsiTheme="majorHAnsi" w:cs="Arial"/>
          <w:b/>
          <w:bCs/>
          <w:color w:val="233972" w:themeColor="accent1"/>
          <w:sz w:val="28"/>
          <w:szCs w:val="32"/>
        </w:rPr>
      </w:pPr>
      <w:bookmarkStart w:id="4" w:name="_Toc51062677"/>
      <w:bookmarkStart w:id="5" w:name="_Toc112786640"/>
      <w:r w:rsidRPr="00835D30">
        <w:rPr>
          <w:rFonts w:asciiTheme="majorHAnsi" w:eastAsia="Times New Roman" w:hAnsiTheme="majorHAnsi" w:cs="Arial"/>
          <w:b/>
          <w:bCs/>
          <w:color w:val="233972" w:themeColor="accent1"/>
          <w:sz w:val="28"/>
          <w:szCs w:val="32"/>
        </w:rPr>
        <w:t>Executive Summary</w:t>
      </w:r>
      <w:bookmarkEnd w:id="4"/>
      <w:bookmarkEnd w:id="5"/>
    </w:p>
    <w:p w14:paraId="16938E5F" w14:textId="003B0A15" w:rsidR="00835D30" w:rsidRPr="00835D30" w:rsidRDefault="00835D30" w:rsidP="00835D30">
      <w:pPr>
        <w:spacing w:before="120" w:after="120"/>
        <w:jc w:val="both"/>
        <w:rPr>
          <w:rFonts w:eastAsia="Times New Roman"/>
          <w:szCs w:val="26"/>
        </w:rPr>
      </w:pPr>
      <w:r w:rsidRPr="00835D30">
        <w:rPr>
          <w:rFonts w:eastAsia="Times New Roman"/>
          <w:szCs w:val="26"/>
        </w:rPr>
        <w:t xml:space="preserve">The Texas Water Development Board (TWDB) contracted Halff Associates (Halff) to complete a Base Level Engineering (BLE) analysis for the HUC-08 watershed </w:t>
      </w:r>
      <w:r w:rsidRPr="00F14797">
        <w:rPr>
          <w:rFonts w:eastAsia="Times New Roman"/>
          <w:szCs w:val="26"/>
        </w:rPr>
        <w:t xml:space="preserve">No. </w:t>
      </w:r>
      <w:r w:rsidR="00965F97" w:rsidRPr="00F14797">
        <w:rPr>
          <w:rFonts w:eastAsia="Times New Roman"/>
          <w:szCs w:val="26"/>
        </w:rPr>
        <w:t>1</w:t>
      </w:r>
      <w:r w:rsidR="00965F97">
        <w:rPr>
          <w:rFonts w:eastAsia="Times New Roman"/>
          <w:szCs w:val="26"/>
        </w:rPr>
        <w:t>1140307</w:t>
      </w:r>
      <w:r w:rsidR="00965F97" w:rsidRPr="00F14797">
        <w:rPr>
          <w:rFonts w:eastAsia="Times New Roman"/>
          <w:szCs w:val="26"/>
        </w:rPr>
        <w:t xml:space="preserve"> </w:t>
      </w:r>
      <w:r w:rsidRPr="00F14797">
        <w:rPr>
          <w:rFonts w:eastAsia="Times New Roman"/>
          <w:szCs w:val="26"/>
        </w:rPr>
        <w:t xml:space="preserve">– </w:t>
      </w:r>
      <w:r w:rsidR="00973A0F">
        <w:rPr>
          <w:rFonts w:eastAsia="Times New Roman"/>
          <w:szCs w:val="26"/>
        </w:rPr>
        <w:t>Little Cypress</w:t>
      </w:r>
      <w:r w:rsidRPr="00835D30">
        <w:rPr>
          <w:rFonts w:eastAsia="Times New Roman"/>
          <w:szCs w:val="26"/>
        </w:rPr>
        <w:t xml:space="preserve"> in </w:t>
      </w:r>
      <w:r w:rsidR="007656AC">
        <w:rPr>
          <w:rFonts w:eastAsia="Times New Roman"/>
          <w:szCs w:val="26"/>
        </w:rPr>
        <w:t>Northeast</w:t>
      </w:r>
      <w:r w:rsidRPr="00835D30">
        <w:rPr>
          <w:rFonts w:eastAsia="Times New Roman"/>
          <w:szCs w:val="26"/>
        </w:rPr>
        <w:t xml:space="preserve"> Texas, to support </w:t>
      </w:r>
      <w:bookmarkStart w:id="6" w:name="_Hlk58309853"/>
      <w:r w:rsidRPr="00835D30">
        <w:rPr>
          <w:rFonts w:eastAsia="Times New Roman"/>
          <w:szCs w:val="26"/>
        </w:rPr>
        <w:t xml:space="preserve">the U.S. Department of Homeland Security’s Federal Emergency Management Agency’s (FEMA) </w:t>
      </w:r>
      <w:bookmarkEnd w:id="6"/>
      <w:r w:rsidRPr="00835D30">
        <w:rPr>
          <w:rFonts w:eastAsia="Times New Roman"/>
          <w:szCs w:val="26"/>
        </w:rPr>
        <w:t xml:space="preserve">Discovery process and validation of effective Zone A Special Flood Hazard Areas (SFHAs). The BLE process involves using best available data and incorporating automated techniques with </w:t>
      </w:r>
      <w:r w:rsidR="00C91CA9">
        <w:rPr>
          <w:rFonts w:eastAsia="Times New Roman"/>
          <w:szCs w:val="26"/>
        </w:rPr>
        <w:t>standard 2-dimnesional (2D)</w:t>
      </w:r>
      <w:r w:rsidR="00C91CA9" w:rsidRPr="00835D30">
        <w:rPr>
          <w:rFonts w:eastAsia="Times New Roman"/>
          <w:szCs w:val="26"/>
        </w:rPr>
        <w:t xml:space="preserve"> </w:t>
      </w:r>
      <w:r w:rsidRPr="00835D30">
        <w:rPr>
          <w:rFonts w:eastAsia="Times New Roman"/>
          <w:szCs w:val="26"/>
        </w:rPr>
        <w:t xml:space="preserve">model development procedures to produce flood hazard boundaries for the 1-percent annual chance event as well as estimates of flood hazard boundaries for multiple recurrence intervals. </w:t>
      </w:r>
    </w:p>
    <w:p w14:paraId="48375D62" w14:textId="64128D79" w:rsidR="004871D8" w:rsidRDefault="00835D30" w:rsidP="009F1BF6">
      <w:pPr>
        <w:spacing w:before="120" w:after="120"/>
        <w:jc w:val="both"/>
        <w:rPr>
          <w:rFonts w:eastAsia="Times New Roman"/>
          <w:szCs w:val="26"/>
        </w:rPr>
      </w:pPr>
      <w:r w:rsidRPr="00835D30">
        <w:rPr>
          <w:rFonts w:eastAsia="Times New Roman"/>
          <w:szCs w:val="26"/>
        </w:rPr>
        <w:t>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w:t>
      </w:r>
      <w:r w:rsidR="004871D8" w:rsidRPr="00835D30">
        <w:rPr>
          <w:rFonts w:eastAsia="Times New Roman"/>
          <w:szCs w:val="26"/>
        </w:rPr>
        <w:t xml:space="preserve"> </w:t>
      </w:r>
      <w:r w:rsidR="003D3918">
        <w:rPr>
          <w:rFonts w:eastAsia="Times New Roman"/>
          <w:szCs w:val="26"/>
        </w:rPr>
        <w:t>2.1</w:t>
      </w:r>
      <w:r w:rsidR="007B325F">
        <w:rPr>
          <w:rFonts w:eastAsia="Times New Roman"/>
          <w:szCs w:val="26"/>
        </w:rPr>
        <w:t xml:space="preserve">. </w:t>
      </w:r>
    </w:p>
    <w:p w14:paraId="358E3375" w14:textId="249DCDC2" w:rsidR="009F1BF6" w:rsidRPr="00835D30" w:rsidRDefault="009F1BF6" w:rsidP="009F1BF6">
      <w:pPr>
        <w:spacing w:before="120" w:after="120"/>
        <w:jc w:val="both"/>
        <w:rPr>
          <w:rFonts w:eastAsia="Times New Roman"/>
          <w:szCs w:val="26"/>
        </w:rPr>
      </w:pPr>
      <w:r>
        <w:rPr>
          <w:rFonts w:eastAsia="Times New Roman"/>
          <w:szCs w:val="26"/>
        </w:rPr>
        <w:t xml:space="preserve">Precipitation depths for this study were established using National Oceanic and Atmospheric Administration (NOAA) Atlas 14 rainfall. An average precipitation depth was computed for the study area. </w:t>
      </w:r>
      <w:r w:rsidRPr="00835D30">
        <w:rPr>
          <w:rFonts w:eastAsia="Times New Roman"/>
          <w:szCs w:val="26"/>
        </w:rPr>
        <w:t>The Hydrologic Engineering Center’s</w:t>
      </w:r>
      <w:r>
        <w:rPr>
          <w:rFonts w:eastAsia="Times New Roman"/>
          <w:szCs w:val="26"/>
        </w:rPr>
        <w:t xml:space="preserve"> (HEC) Hydrologic Modeling System (HMS) was used to develop a simplified hydrologic model to compute excess rainfall which was then used in a rain-on-grid, 2D hydraulic modeling using HEC-RAS. The hydraulic model was used to compute flood depths and peak water surface elevations within the study area.</w:t>
      </w:r>
    </w:p>
    <w:p w14:paraId="0A473083" w14:textId="550A0D70" w:rsidR="00835D30" w:rsidRPr="00835D30" w:rsidRDefault="00835D30" w:rsidP="00835D30">
      <w:pPr>
        <w:spacing w:before="120" w:after="120"/>
        <w:jc w:val="both"/>
        <w:rPr>
          <w:rFonts w:eastAsia="Times New Roman"/>
          <w:szCs w:val="26"/>
        </w:rPr>
      </w:pPr>
      <w:r w:rsidRPr="00835D30">
        <w:rPr>
          <w:rFonts w:eastAsia="Times New Roman"/>
          <w:szCs w:val="26"/>
        </w:rPr>
        <w:t xml:space="preserve">The stream mile network that was validated for </w:t>
      </w:r>
      <w:r w:rsidR="00725A4F">
        <w:rPr>
          <w:rFonts w:eastAsia="Times New Roman"/>
          <w:szCs w:val="26"/>
        </w:rPr>
        <w:t>this</w:t>
      </w:r>
      <w:r w:rsidR="00725A4F" w:rsidRPr="00835D30">
        <w:rPr>
          <w:rFonts w:eastAsia="Times New Roman"/>
          <w:szCs w:val="26"/>
        </w:rPr>
        <w:t xml:space="preserve"> </w:t>
      </w:r>
      <w:r w:rsidRPr="00835D30">
        <w:rPr>
          <w:rFonts w:eastAsia="Times New Roman"/>
          <w:szCs w:val="26"/>
        </w:rPr>
        <w:t xml:space="preserve">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620BC1">
        <w:rPr>
          <w:rFonts w:eastAsia="Times New Roman"/>
          <w:noProof/>
          <w:szCs w:val="26"/>
        </w:rPr>
        <w:t>Table ES-1</w:t>
      </w:r>
      <w:r w:rsidR="00BE0018">
        <w:rPr>
          <w:rFonts w:eastAsia="Times New Roman"/>
          <w:noProof/>
          <w:szCs w:val="26"/>
        </w:rPr>
        <w:t>.1</w:t>
      </w:r>
      <w:r w:rsidRPr="00835D30">
        <w:rPr>
          <w:rFonts w:eastAsia="Times New Roman"/>
          <w:szCs w:val="26"/>
        </w:rPr>
        <w:t xml:space="preserve"> lists the stream miles associated with this validation analysis.</w:t>
      </w:r>
    </w:p>
    <w:p w14:paraId="681CD240" w14:textId="3B54DF75" w:rsidR="00835D30" w:rsidRPr="00835D30" w:rsidRDefault="00835D30" w:rsidP="00835D30">
      <w:pPr>
        <w:keepNext/>
        <w:spacing w:after="120"/>
        <w:jc w:val="center"/>
        <w:rPr>
          <w:b/>
          <w:bCs/>
          <w:color w:val="233972" w:themeColor="accent1"/>
          <w:sz w:val="18"/>
          <w:szCs w:val="18"/>
        </w:rPr>
      </w:pPr>
      <w:bookmarkStart w:id="7" w:name="_Ref494876997"/>
      <w:bookmarkStart w:id="8" w:name="_Toc112786692"/>
      <w:r w:rsidRPr="00835D30">
        <w:rPr>
          <w:b/>
          <w:bCs/>
          <w:color w:val="233972" w:themeColor="accent1"/>
          <w:sz w:val="18"/>
          <w:szCs w:val="18"/>
        </w:rPr>
        <w:t>Table ES-</w:t>
      </w:r>
      <w:r w:rsidR="00842D5F">
        <w:rPr>
          <w:b/>
          <w:bCs/>
          <w:color w:val="233972" w:themeColor="accent1"/>
          <w:sz w:val="18"/>
          <w:szCs w:val="18"/>
        </w:rPr>
        <w:fldChar w:fldCharType="begin"/>
      </w:r>
      <w:r w:rsidR="00842D5F">
        <w:rPr>
          <w:b/>
          <w:bCs/>
          <w:color w:val="233972" w:themeColor="accent1"/>
          <w:sz w:val="18"/>
          <w:szCs w:val="18"/>
        </w:rPr>
        <w:instrText xml:space="preserve"> STYLEREF 1 \s </w:instrText>
      </w:r>
      <w:r w:rsidR="00842D5F">
        <w:rPr>
          <w:b/>
          <w:bCs/>
          <w:color w:val="233972" w:themeColor="accent1"/>
          <w:sz w:val="18"/>
          <w:szCs w:val="18"/>
        </w:rPr>
        <w:fldChar w:fldCharType="separate"/>
      </w:r>
      <w:r w:rsidR="007B325F">
        <w:rPr>
          <w:b/>
          <w:bCs/>
          <w:noProof/>
          <w:color w:val="233972" w:themeColor="accent1"/>
          <w:sz w:val="18"/>
          <w:szCs w:val="18"/>
        </w:rPr>
        <w:t>1</w:t>
      </w:r>
      <w:r w:rsidR="00842D5F">
        <w:rPr>
          <w:b/>
          <w:bCs/>
          <w:color w:val="233972" w:themeColor="accent1"/>
          <w:sz w:val="18"/>
          <w:szCs w:val="18"/>
        </w:rPr>
        <w:fldChar w:fldCharType="end"/>
      </w:r>
      <w:r w:rsidR="00842D5F">
        <w:rPr>
          <w:b/>
          <w:bCs/>
          <w:color w:val="233972" w:themeColor="accent1"/>
          <w:sz w:val="18"/>
          <w:szCs w:val="18"/>
        </w:rPr>
        <w:t>.</w:t>
      </w:r>
      <w:r w:rsidR="00842D5F">
        <w:rPr>
          <w:b/>
          <w:bCs/>
          <w:color w:val="233972" w:themeColor="accent1"/>
          <w:sz w:val="18"/>
          <w:szCs w:val="18"/>
        </w:rPr>
        <w:fldChar w:fldCharType="begin"/>
      </w:r>
      <w:r w:rsidR="00842D5F">
        <w:rPr>
          <w:b/>
          <w:bCs/>
          <w:color w:val="233972" w:themeColor="accent1"/>
          <w:sz w:val="18"/>
          <w:szCs w:val="18"/>
        </w:rPr>
        <w:instrText xml:space="preserve"> SEQ Table \* ARABIC \s 1 </w:instrText>
      </w:r>
      <w:r w:rsidR="00842D5F">
        <w:rPr>
          <w:b/>
          <w:bCs/>
          <w:color w:val="233972" w:themeColor="accent1"/>
          <w:sz w:val="18"/>
          <w:szCs w:val="18"/>
        </w:rPr>
        <w:fldChar w:fldCharType="separate"/>
      </w:r>
      <w:r w:rsidR="007B325F">
        <w:rPr>
          <w:b/>
          <w:bCs/>
          <w:noProof/>
          <w:color w:val="233972" w:themeColor="accent1"/>
          <w:sz w:val="18"/>
          <w:szCs w:val="18"/>
        </w:rPr>
        <w:t>1</w:t>
      </w:r>
      <w:r w:rsidR="00842D5F">
        <w:rPr>
          <w:b/>
          <w:bCs/>
          <w:color w:val="233972" w:themeColor="accent1"/>
          <w:sz w:val="18"/>
          <w:szCs w:val="18"/>
        </w:rPr>
        <w:fldChar w:fldCharType="end"/>
      </w:r>
      <w:bookmarkEnd w:id="7"/>
      <w:r w:rsidRPr="00835D30">
        <w:rPr>
          <w:b/>
          <w:bCs/>
          <w:color w:val="233972" w:themeColor="accent1"/>
          <w:sz w:val="18"/>
          <w:szCs w:val="18"/>
        </w:rPr>
        <w:t>: Summary of Stream Miles</w:t>
      </w:r>
      <w:bookmarkEnd w:id="8"/>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835D30" w:rsidRPr="00835D30" w14:paraId="562C809E" w14:textId="77777777" w:rsidTr="6608F0B2">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r w:rsidRPr="00835D30">
              <w:rPr>
                <w:rFonts w:eastAsia="Times New Roman"/>
                <w:b/>
                <w:color w:val="FFFFFF"/>
                <w:sz w:val="20"/>
                <w:szCs w:val="24"/>
              </w:rPr>
              <w:t>Source</w:t>
            </w:r>
          </w:p>
        </w:tc>
        <w:tc>
          <w:tcPr>
            <w:tcW w:w="2040" w:type="dxa"/>
            <w:tcBorders>
              <w:bottom w:val="single" w:sz="4" w:space="0" w:color="007BAC"/>
            </w:tcBorders>
            <w:shd w:val="clear" w:color="auto" w:fill="233972" w:themeFill="accent1"/>
            <w:vAlign w:val="center"/>
          </w:tcPr>
          <w:p w14:paraId="7F00A0FA" w14:textId="4585A796" w:rsidR="00835D30" w:rsidRPr="00835D30" w:rsidRDefault="00973A0F" w:rsidP="00835D30">
            <w:pPr>
              <w:keepNext/>
              <w:keepLines/>
              <w:spacing w:before="60" w:after="60"/>
              <w:jc w:val="center"/>
              <w:rPr>
                <w:rFonts w:eastAsia="Times New Roman"/>
                <w:b/>
                <w:color w:val="FFFFFF"/>
                <w:sz w:val="20"/>
                <w:szCs w:val="24"/>
              </w:rPr>
            </w:pPr>
            <w:r>
              <w:rPr>
                <w:rFonts w:eastAsia="Times New Roman"/>
                <w:b/>
                <w:color w:val="FFFFFF"/>
                <w:sz w:val="20"/>
                <w:szCs w:val="24"/>
              </w:rPr>
              <w:t>Little Cypress</w:t>
            </w:r>
            <w:r w:rsidR="00835D30" w:rsidRPr="00835D30">
              <w:rPr>
                <w:rFonts w:eastAsia="Times New Roman"/>
                <w:b/>
                <w:color w:val="FFFFFF"/>
                <w:sz w:val="20"/>
                <w:szCs w:val="24"/>
              </w:rPr>
              <w:t xml:space="preserve"> Stream Miles</w:t>
            </w:r>
          </w:p>
        </w:tc>
      </w:tr>
      <w:tr w:rsidR="00835D30" w:rsidRPr="00835D30" w14:paraId="42D93217" w14:textId="77777777" w:rsidTr="6608F0B2">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4C0A55" w:rsidRDefault="00835D30" w:rsidP="00835D30">
            <w:pPr>
              <w:spacing w:before="40" w:after="20"/>
              <w:ind w:left="29" w:right="-43"/>
              <w:rPr>
                <w:rFonts w:cstheme="minorHAnsi"/>
                <w:sz w:val="18"/>
                <w:szCs w:val="18"/>
              </w:rPr>
            </w:pPr>
            <w:r w:rsidRPr="004C0A55">
              <w:rPr>
                <w:rFonts w:cstheme="minorHAnsi"/>
                <w:sz w:val="18"/>
                <w:szCs w:val="18"/>
              </w:rPr>
              <w:t>CNMS</w:t>
            </w:r>
          </w:p>
        </w:tc>
        <w:tc>
          <w:tcPr>
            <w:tcW w:w="2040" w:type="dxa"/>
            <w:tcBorders>
              <w:bottom w:val="single" w:sz="4" w:space="0" w:color="007BAC"/>
            </w:tcBorders>
            <w:shd w:val="clear" w:color="auto" w:fill="DFE3E5" w:themeFill="text2"/>
            <w:vAlign w:val="center"/>
          </w:tcPr>
          <w:p w14:paraId="6992E146" w14:textId="4514FF9D" w:rsidR="00835D30" w:rsidRPr="000C10E2" w:rsidRDefault="6608F0B2" w:rsidP="6608F0B2">
            <w:pPr>
              <w:spacing w:before="40" w:after="20"/>
              <w:ind w:left="29" w:right="-43"/>
              <w:jc w:val="center"/>
              <w:rPr>
                <w:sz w:val="18"/>
                <w:szCs w:val="18"/>
              </w:rPr>
            </w:pPr>
            <w:r w:rsidRPr="6608F0B2">
              <w:rPr>
                <w:sz w:val="18"/>
                <w:szCs w:val="18"/>
              </w:rPr>
              <w:t>2,0</w:t>
            </w:r>
            <w:r w:rsidR="00CA20BD">
              <w:rPr>
                <w:sz w:val="18"/>
                <w:szCs w:val="18"/>
              </w:rPr>
              <w:t>09</w:t>
            </w:r>
          </w:p>
        </w:tc>
      </w:tr>
    </w:tbl>
    <w:p w14:paraId="21637945" w14:textId="5245CBFB" w:rsidR="00835D30" w:rsidRPr="00835D30" w:rsidRDefault="00835D30" w:rsidP="00835D30">
      <w:pPr>
        <w:spacing w:before="120" w:after="120"/>
        <w:jc w:val="both"/>
        <w:rPr>
          <w:rFonts w:eastAsia="Times New Roman"/>
          <w:szCs w:val="26"/>
        </w:rPr>
      </w:pPr>
      <w:r w:rsidRPr="00835D30">
        <w:rPr>
          <w:rFonts w:eastAsia="Times New Roman"/>
          <w:szCs w:val="26"/>
        </w:rPr>
        <w:t xml:space="preserve">The full inventory of Zone A studies in the watershed were classified in CNMS. Total miles validated in CNMS are summarized in </w:t>
      </w:r>
      <w:r w:rsidR="00620BC1">
        <w:rPr>
          <w:rFonts w:eastAsia="Times New Roman"/>
          <w:szCs w:val="26"/>
        </w:rPr>
        <w:t>Table ES-1.2</w:t>
      </w:r>
      <w:r w:rsidRPr="00835D30">
        <w:rPr>
          <w:rFonts w:eastAsia="Times New Roman"/>
          <w:szCs w:val="26"/>
        </w:rPr>
        <w:t>.</w:t>
      </w:r>
    </w:p>
    <w:p w14:paraId="0030088A" w14:textId="4B75E589" w:rsidR="00835D30" w:rsidRPr="00835D30" w:rsidRDefault="00835D30" w:rsidP="00835D30">
      <w:pPr>
        <w:keepNext/>
        <w:spacing w:after="120"/>
        <w:jc w:val="center"/>
        <w:rPr>
          <w:b/>
          <w:bCs/>
          <w:color w:val="233972" w:themeColor="accent1"/>
          <w:sz w:val="18"/>
          <w:szCs w:val="18"/>
        </w:rPr>
      </w:pPr>
      <w:bookmarkStart w:id="9" w:name="_Ref494877072"/>
      <w:bookmarkStart w:id="10" w:name="_Toc112786693"/>
      <w:r w:rsidRPr="00835D30">
        <w:rPr>
          <w:b/>
          <w:bCs/>
          <w:color w:val="233972" w:themeColor="accent1"/>
          <w:sz w:val="18"/>
          <w:szCs w:val="18"/>
        </w:rPr>
        <w:t>Table ES-</w:t>
      </w:r>
      <w:r w:rsidR="00842D5F">
        <w:rPr>
          <w:b/>
          <w:bCs/>
          <w:color w:val="233972" w:themeColor="accent1"/>
          <w:sz w:val="18"/>
          <w:szCs w:val="18"/>
        </w:rPr>
        <w:fldChar w:fldCharType="begin"/>
      </w:r>
      <w:r w:rsidR="00842D5F">
        <w:rPr>
          <w:b/>
          <w:bCs/>
          <w:color w:val="233972" w:themeColor="accent1"/>
          <w:sz w:val="18"/>
          <w:szCs w:val="18"/>
        </w:rPr>
        <w:instrText xml:space="preserve"> STYLEREF 1 \s </w:instrText>
      </w:r>
      <w:r w:rsidR="00842D5F">
        <w:rPr>
          <w:b/>
          <w:bCs/>
          <w:color w:val="233972" w:themeColor="accent1"/>
          <w:sz w:val="18"/>
          <w:szCs w:val="18"/>
        </w:rPr>
        <w:fldChar w:fldCharType="separate"/>
      </w:r>
      <w:r w:rsidR="007B325F">
        <w:rPr>
          <w:b/>
          <w:bCs/>
          <w:noProof/>
          <w:color w:val="233972" w:themeColor="accent1"/>
          <w:sz w:val="18"/>
          <w:szCs w:val="18"/>
        </w:rPr>
        <w:t>1</w:t>
      </w:r>
      <w:r w:rsidR="00842D5F">
        <w:rPr>
          <w:b/>
          <w:bCs/>
          <w:color w:val="233972" w:themeColor="accent1"/>
          <w:sz w:val="18"/>
          <w:szCs w:val="18"/>
        </w:rPr>
        <w:fldChar w:fldCharType="end"/>
      </w:r>
      <w:r w:rsidR="00842D5F">
        <w:rPr>
          <w:b/>
          <w:bCs/>
          <w:color w:val="233972" w:themeColor="accent1"/>
          <w:sz w:val="18"/>
          <w:szCs w:val="18"/>
        </w:rPr>
        <w:t>.</w:t>
      </w:r>
      <w:r w:rsidR="00842D5F">
        <w:rPr>
          <w:b/>
          <w:bCs/>
          <w:color w:val="233972" w:themeColor="accent1"/>
          <w:sz w:val="18"/>
          <w:szCs w:val="18"/>
        </w:rPr>
        <w:fldChar w:fldCharType="begin"/>
      </w:r>
      <w:r w:rsidR="00842D5F">
        <w:rPr>
          <w:b/>
          <w:bCs/>
          <w:color w:val="233972" w:themeColor="accent1"/>
          <w:sz w:val="18"/>
          <w:szCs w:val="18"/>
        </w:rPr>
        <w:instrText xml:space="preserve"> SEQ Table \* ARABIC \s 1 </w:instrText>
      </w:r>
      <w:r w:rsidR="00842D5F">
        <w:rPr>
          <w:b/>
          <w:bCs/>
          <w:color w:val="233972" w:themeColor="accent1"/>
          <w:sz w:val="18"/>
          <w:szCs w:val="18"/>
        </w:rPr>
        <w:fldChar w:fldCharType="separate"/>
      </w:r>
      <w:r w:rsidR="007B325F">
        <w:rPr>
          <w:b/>
          <w:bCs/>
          <w:noProof/>
          <w:color w:val="233972" w:themeColor="accent1"/>
          <w:sz w:val="18"/>
          <w:szCs w:val="18"/>
        </w:rPr>
        <w:t>2</w:t>
      </w:r>
      <w:r w:rsidR="00842D5F">
        <w:rPr>
          <w:b/>
          <w:bCs/>
          <w:color w:val="233972" w:themeColor="accent1"/>
          <w:sz w:val="18"/>
          <w:szCs w:val="18"/>
        </w:rPr>
        <w:fldChar w:fldCharType="end"/>
      </w:r>
      <w:bookmarkEnd w:id="9"/>
      <w:r w:rsidRPr="00835D30">
        <w:rPr>
          <w:b/>
          <w:bCs/>
          <w:color w:val="233972" w:themeColor="accent1"/>
          <w:sz w:val="18"/>
          <w:szCs w:val="18"/>
        </w:rPr>
        <w:t>: Aggregated Zone A Validation Results</w:t>
      </w:r>
      <w:bookmarkEnd w:id="10"/>
    </w:p>
    <w:tbl>
      <w:tblPr>
        <w:tblStyle w:val="CompassTable11"/>
        <w:tblW w:w="5058" w:type="dxa"/>
        <w:jc w:val="center"/>
        <w:tblLayout w:type="fixed"/>
        <w:tblLook w:val="04A0" w:firstRow="1" w:lastRow="0" w:firstColumn="1" w:lastColumn="0" w:noHBand="0" w:noVBand="1"/>
      </w:tblPr>
      <w:tblGrid>
        <w:gridCol w:w="1818"/>
        <w:gridCol w:w="1800"/>
        <w:gridCol w:w="1440"/>
      </w:tblGrid>
      <w:tr w:rsidR="00835D30" w:rsidRPr="00835D30" w14:paraId="73C1B7A0" w14:textId="77777777" w:rsidTr="6608F0B2">
        <w:trPr>
          <w:cnfStyle w:val="100000000000" w:firstRow="1" w:lastRow="0" w:firstColumn="0" w:lastColumn="0" w:oddVBand="0" w:evenVBand="0" w:oddHBand="0" w:evenHBand="0" w:firstRowFirstColumn="0" w:firstRowLastColumn="0" w:lastRowFirstColumn="0" w:lastRowLastColumn="0"/>
          <w:trHeight w:val="446"/>
          <w:jc w:val="center"/>
        </w:trPr>
        <w:tc>
          <w:tcPr>
            <w:tcW w:w="1818" w:type="dxa"/>
            <w:hideMark/>
          </w:tcPr>
          <w:p w14:paraId="4DC439A6" w14:textId="77777777" w:rsidR="00835D30" w:rsidRPr="00835D30" w:rsidRDefault="00835D30" w:rsidP="00835D30">
            <w:pPr>
              <w:jc w:val="center"/>
              <w:rPr>
                <w:sz w:val="20"/>
                <w:szCs w:val="20"/>
              </w:rPr>
            </w:pPr>
            <w:r w:rsidRPr="00835D30">
              <w:rPr>
                <w:sz w:val="20"/>
                <w:szCs w:val="20"/>
              </w:rPr>
              <w:t>Validation Status</w:t>
            </w:r>
          </w:p>
        </w:tc>
        <w:tc>
          <w:tcPr>
            <w:tcW w:w="1800" w:type="dxa"/>
            <w:hideMark/>
          </w:tcPr>
          <w:p w14:paraId="7BE472E3" w14:textId="77777777" w:rsidR="00835D30" w:rsidRPr="00835D30" w:rsidRDefault="00835D30" w:rsidP="00835D30">
            <w:pPr>
              <w:jc w:val="center"/>
              <w:rPr>
                <w:sz w:val="20"/>
                <w:szCs w:val="20"/>
              </w:rPr>
            </w:pPr>
            <w:r w:rsidRPr="00835D30">
              <w:rPr>
                <w:sz w:val="20"/>
                <w:szCs w:val="20"/>
              </w:rPr>
              <w:t>Status Type</w:t>
            </w:r>
          </w:p>
        </w:tc>
        <w:tc>
          <w:tcPr>
            <w:tcW w:w="1440" w:type="dxa"/>
            <w:hideMark/>
          </w:tcPr>
          <w:p w14:paraId="06187809" w14:textId="77777777" w:rsidR="00835D30" w:rsidRPr="00835D30" w:rsidRDefault="00835D30" w:rsidP="00835D30">
            <w:pPr>
              <w:jc w:val="center"/>
              <w:rPr>
                <w:sz w:val="20"/>
                <w:szCs w:val="20"/>
              </w:rPr>
            </w:pPr>
            <w:r w:rsidRPr="00835D30">
              <w:rPr>
                <w:sz w:val="20"/>
                <w:szCs w:val="20"/>
              </w:rPr>
              <w:t>Total Miles</w:t>
            </w:r>
          </w:p>
        </w:tc>
      </w:tr>
      <w:tr w:rsidR="0030166F" w:rsidRPr="00835D30" w14:paraId="22764709" w14:textId="77777777" w:rsidTr="0030166F">
        <w:trPr>
          <w:cnfStyle w:val="000000100000" w:firstRow="0" w:lastRow="0" w:firstColumn="0" w:lastColumn="0" w:oddVBand="0" w:evenVBand="0" w:oddHBand="1" w:evenHBand="0" w:firstRowFirstColumn="0" w:firstRowLastColumn="0" w:lastRowFirstColumn="0" w:lastRowLastColumn="0"/>
          <w:trHeight w:val="302"/>
          <w:jc w:val="center"/>
        </w:trPr>
        <w:tc>
          <w:tcPr>
            <w:tcW w:w="1818" w:type="dxa"/>
          </w:tcPr>
          <w:p w14:paraId="5D5E259F" w14:textId="6C2B9CB0" w:rsidR="0030166F" w:rsidRPr="00835D30" w:rsidRDefault="0030166F" w:rsidP="00835D30">
            <w:r>
              <w:t>V</w:t>
            </w:r>
            <w:r w:rsidR="0002395D">
              <w:t>alid</w:t>
            </w:r>
          </w:p>
        </w:tc>
        <w:tc>
          <w:tcPr>
            <w:tcW w:w="1800" w:type="dxa"/>
          </w:tcPr>
          <w:p w14:paraId="7FD61C6D" w14:textId="4938A7E2" w:rsidR="0030166F" w:rsidRPr="00835D30" w:rsidRDefault="0030166F" w:rsidP="00835D30">
            <w:r>
              <w:t>B</w:t>
            </w:r>
            <w:r w:rsidR="0002395D">
              <w:t>eing Studied</w:t>
            </w:r>
          </w:p>
        </w:tc>
        <w:tc>
          <w:tcPr>
            <w:tcW w:w="1440" w:type="dxa"/>
          </w:tcPr>
          <w:p w14:paraId="540D6F5E" w14:textId="7EC1C1F5" w:rsidR="0030166F" w:rsidRPr="00DD40F2" w:rsidRDefault="0030166F" w:rsidP="00835D30">
            <w:pPr>
              <w:jc w:val="center"/>
            </w:pPr>
            <w:r>
              <w:t>53</w:t>
            </w:r>
            <w:r w:rsidR="00CA20BD">
              <w:t>3.1</w:t>
            </w:r>
          </w:p>
        </w:tc>
      </w:tr>
      <w:tr w:rsidR="0030166F" w:rsidRPr="00835D30" w14:paraId="7D0CAB29" w14:textId="77777777" w:rsidTr="0030166F">
        <w:trPr>
          <w:cnfStyle w:val="000000010000" w:firstRow="0" w:lastRow="0" w:firstColumn="0" w:lastColumn="0" w:oddVBand="0" w:evenVBand="0" w:oddHBand="0" w:evenHBand="1" w:firstRowFirstColumn="0" w:firstRowLastColumn="0" w:lastRowFirstColumn="0" w:lastRowLastColumn="0"/>
          <w:trHeight w:val="302"/>
          <w:jc w:val="center"/>
        </w:trPr>
        <w:tc>
          <w:tcPr>
            <w:tcW w:w="1818" w:type="dxa"/>
          </w:tcPr>
          <w:p w14:paraId="4E2E12C6" w14:textId="5CB34FD5" w:rsidR="0030166F" w:rsidRPr="00835D30" w:rsidRDefault="0030166F" w:rsidP="00835D30">
            <w:r>
              <w:t>U</w:t>
            </w:r>
            <w:r w:rsidR="0002395D">
              <w:t>nverified</w:t>
            </w:r>
          </w:p>
        </w:tc>
        <w:tc>
          <w:tcPr>
            <w:tcW w:w="1800" w:type="dxa"/>
          </w:tcPr>
          <w:p w14:paraId="589316E3" w14:textId="51902F3C" w:rsidR="0030166F" w:rsidRPr="00835D30" w:rsidRDefault="0030166F" w:rsidP="00835D30">
            <w:r>
              <w:t>B</w:t>
            </w:r>
            <w:r w:rsidR="0002395D">
              <w:t>eing Studied</w:t>
            </w:r>
          </w:p>
        </w:tc>
        <w:tc>
          <w:tcPr>
            <w:tcW w:w="1440" w:type="dxa"/>
          </w:tcPr>
          <w:p w14:paraId="1DE1DDF4" w14:textId="4B74B44C" w:rsidR="0030166F" w:rsidRPr="00DD40F2" w:rsidRDefault="0030166F" w:rsidP="00835D30">
            <w:pPr>
              <w:jc w:val="center"/>
            </w:pPr>
            <w:r>
              <w:t>16</w:t>
            </w:r>
            <w:r w:rsidR="00CA20BD">
              <w:t>6.5</w:t>
            </w:r>
          </w:p>
        </w:tc>
      </w:tr>
    </w:tbl>
    <w:p w14:paraId="4963E5D3" w14:textId="6EED412F" w:rsidR="00835D30" w:rsidRPr="005A08DF" w:rsidRDefault="00835D30" w:rsidP="005A08DF">
      <w:pPr>
        <w:tabs>
          <w:tab w:val="left" w:pos="2880"/>
        </w:tabs>
        <w:sectPr w:rsidR="00835D30" w:rsidRPr="005A08DF" w:rsidSect="0034323F">
          <w:pgSz w:w="12240" w:h="15840" w:code="1"/>
          <w:pgMar w:top="1440" w:right="1440" w:bottom="1440" w:left="1440" w:header="576" w:footer="576" w:gutter="0"/>
          <w:pgNumType w:fmt="lowerRoman" w:start="1"/>
          <w:cols w:space="288"/>
          <w:docGrid w:linePitch="360"/>
        </w:sectPr>
      </w:pPr>
    </w:p>
    <w:p w14:paraId="3D44ED6B" w14:textId="77777777" w:rsidR="00850E5F" w:rsidRDefault="00850E5F" w:rsidP="00850E5F">
      <w:pPr>
        <w:pStyle w:val="Heading1"/>
      </w:pPr>
      <w:bookmarkStart w:id="11" w:name="_Toc112786641"/>
      <w:bookmarkStart w:id="12" w:name="_Toc432629992"/>
      <w:bookmarkEnd w:id="0"/>
      <w:bookmarkEnd w:id="1"/>
      <w:bookmarkEnd w:id="2"/>
      <w:bookmarkEnd w:id="3"/>
      <w:r>
        <w:t>Introduction</w:t>
      </w:r>
      <w:bookmarkEnd w:id="11"/>
    </w:p>
    <w:p w14:paraId="3B8B0163" w14:textId="1527E87D" w:rsidR="00835D30" w:rsidRDefault="00835D30" w:rsidP="00835D30">
      <w:pPr>
        <w:pStyle w:val="2Body-Text"/>
        <w:jc w:val="both"/>
      </w:pPr>
      <w:r>
        <w:t xml:space="preserve">Recent innovations and efficiencies in floodplain mapping have allowed </w:t>
      </w:r>
      <w:r w:rsidR="00FB5D79">
        <w:t>the U.S. Department of Homeland Security’s Federal Emergency Management Agency (FEMA)</w:t>
      </w:r>
      <w:r>
        <w:t xml:space="preserve"> to develop a process called</w:t>
      </w:r>
      <w:r w:rsidR="00FB5D79">
        <w:t xml:space="preserve"> Base Level Engineering</w:t>
      </w:r>
      <w:r>
        <w:t xml:space="preserve"> </w:t>
      </w:r>
      <w:r w:rsidR="00FB5D79">
        <w:t>(</w:t>
      </w:r>
      <w:r>
        <w:t>BLE</w:t>
      </w:r>
      <w:r w:rsidR="00FB5D79">
        <w:t>)</w:t>
      </w:r>
      <w:r>
        <w:t xml:space="preserv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w:t>
      </w:r>
      <w:r w:rsidR="00A935FC">
        <w:t xml:space="preserve">standard 2-dimensional (2D) </w:t>
      </w:r>
      <w:r>
        <w:t xml:space="preserve">model development procedures to produce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 </w:t>
      </w:r>
    </w:p>
    <w:p w14:paraId="5EC1065C" w14:textId="5BE4D641" w:rsidR="00835D30" w:rsidRDefault="00835D30" w:rsidP="00835D30">
      <w:pPr>
        <w:pStyle w:val="2Body-Text"/>
        <w:jc w:val="both"/>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Default="00835D30" w:rsidP="00835D30">
      <w:pPr>
        <w:pStyle w:val="2Body-Text"/>
        <w:jc w:val="both"/>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E61E05" w14:textId="03C28827" w:rsidR="00835D30" w:rsidRDefault="00835D30" w:rsidP="00835D30">
      <w:pPr>
        <w:pStyle w:val="2Body-Text"/>
        <w:jc w:val="both"/>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 xml:space="preserve">can not only be used for CNMS evaluations of Zone A studies but can also be leveraged throughout the </w:t>
      </w:r>
      <w:r w:rsidR="00A935FC">
        <w:t>Risk Mapping, Assessment and Planning (</w:t>
      </w:r>
      <w:r w:rsidRPr="00CA54F4">
        <w:t>Risk MAP</w:t>
      </w:r>
      <w:r w:rsidR="00A935FC">
        <w:t>)</w:t>
      </w:r>
      <w:r w:rsidRPr="00CA54F4">
        <w:t xml:space="preserve">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1C1A7A30" w14:textId="4F31EEF5" w:rsidR="00835D30" w:rsidRDefault="00835D30" w:rsidP="00835D30">
      <w:pPr>
        <w:pStyle w:val="2Body-Text"/>
        <w:jc w:val="both"/>
      </w:pPr>
      <w:r>
        <w:t>The</w:t>
      </w:r>
      <w:r w:rsidR="00A935FC">
        <w:t xml:space="preserve"> Texas Water Development Board</w:t>
      </w:r>
      <w:r>
        <w:t xml:space="preserve"> </w:t>
      </w:r>
      <w:r w:rsidR="00A935FC">
        <w:t>(</w:t>
      </w:r>
      <w:r>
        <w:t>TWDB</w:t>
      </w:r>
      <w:r w:rsidR="00A935FC">
        <w:t>)</w:t>
      </w:r>
      <w:r>
        <w:t xml:space="preserve"> contracted </w:t>
      </w:r>
      <w:r w:rsidR="00A935FC">
        <w:t>Halff Associates (</w:t>
      </w:r>
      <w:r>
        <w:t>Halff</w:t>
      </w:r>
      <w:r w:rsidR="00A935FC">
        <w:t>)</w:t>
      </w:r>
      <w:r>
        <w:t xml:space="preserve"> to complete a BLE analysis for the</w:t>
      </w:r>
      <w:r w:rsidR="00F14797">
        <w:t xml:space="preserve"> </w:t>
      </w:r>
      <w:r w:rsidR="00973A0F">
        <w:t>Little Cypress</w:t>
      </w:r>
      <w:r>
        <w:t xml:space="preserve"> Watershed in </w:t>
      </w:r>
      <w:r w:rsidR="007656AC">
        <w:t>Northeast</w:t>
      </w:r>
      <w:r w:rsidRPr="00835D30">
        <w:t xml:space="preserve"> Texas</w:t>
      </w:r>
      <w:r>
        <w:t xml:space="preserve"> </w:t>
      </w:r>
      <w:r w:rsidRPr="0086417C">
        <w:t xml:space="preserve">to support FEMA’s Discovery process and validation of effective Zone A </w:t>
      </w:r>
      <w:r w:rsidR="00A935FC">
        <w:t>Special Flood Hazard Areas (</w:t>
      </w:r>
      <w:r w:rsidR="00A935FC" w:rsidRPr="0086417C">
        <w:t>SFHA</w:t>
      </w:r>
      <w:r w:rsidR="00A935FC">
        <w:t>)</w:t>
      </w:r>
      <w:r w:rsidRPr="0086417C">
        <w:t>.</w:t>
      </w:r>
      <w:r>
        <w:t xml:space="preserve"> </w:t>
      </w:r>
      <w:r w:rsidRPr="00C95B86">
        <w:t xml:space="preserve">The study extents include portions </w:t>
      </w:r>
      <w:r w:rsidRPr="00AA04E6">
        <w:t xml:space="preserve">of </w:t>
      </w:r>
      <w:r w:rsidR="00CE3020">
        <w:t>Camp,</w:t>
      </w:r>
      <w:r w:rsidR="00A92C86">
        <w:t xml:space="preserve"> Gregg, Harrison, Marion, Upshur, and</w:t>
      </w:r>
      <w:r w:rsidR="00CE3020">
        <w:t xml:space="preserve"> Wood, </w:t>
      </w:r>
      <w:r w:rsidR="00415880" w:rsidRPr="00AA04E6">
        <w:t>Counties and</w:t>
      </w:r>
      <w:r w:rsidRPr="00AA04E6">
        <w:t xml:space="preserve"> include the following communities: The Cit</w:t>
      </w:r>
      <w:r w:rsidR="00CE3020">
        <w:t>y</w:t>
      </w:r>
      <w:r w:rsidRPr="00AA04E6">
        <w:t xml:space="preserve"> of</w:t>
      </w:r>
      <w:r w:rsidR="00CE3020">
        <w:t xml:space="preserve"> Gilmer</w:t>
      </w:r>
      <w:r w:rsidR="00A92C86">
        <w:t xml:space="preserve"> and Marshall</w:t>
      </w:r>
      <w:r w:rsidR="0073678A" w:rsidRPr="00AA04E6">
        <w:t xml:space="preserve"> and the Communities of</w:t>
      </w:r>
      <w:r w:rsidR="00CE3020">
        <w:t xml:space="preserve"> </w:t>
      </w:r>
      <w:r w:rsidR="00415880">
        <w:t xml:space="preserve">East Mountain and </w:t>
      </w:r>
      <w:r w:rsidR="00CE3020">
        <w:t>Nesbitt</w:t>
      </w:r>
      <w:r w:rsidRPr="00AA04E6">
        <w:t>.</w:t>
      </w:r>
      <w:r>
        <w:t xml:space="preserve"> </w:t>
      </w:r>
      <w:r w:rsidRPr="00533CAF">
        <w:t xml:space="preserve">The study area consists </w:t>
      </w:r>
      <w:r w:rsidRPr="00AA04E6">
        <w:t xml:space="preserve">of </w:t>
      </w:r>
      <w:r w:rsidR="004473DA">
        <w:t>two</w:t>
      </w:r>
      <w:r w:rsidR="004473DA" w:rsidRPr="00AA04E6">
        <w:t xml:space="preserve"> </w:t>
      </w:r>
      <w:r w:rsidRPr="00AA04E6">
        <w:t>HUC-10 basins:</w:t>
      </w:r>
      <w:r w:rsidR="004473DA">
        <w:t xml:space="preserve"> Little Cypress Creek and Little Cypress </w:t>
      </w:r>
      <w:r w:rsidR="004473DA" w:rsidRPr="00CE6A5E">
        <w:t>Bayou</w:t>
      </w:r>
      <w:r w:rsidR="003E1A63" w:rsidRPr="00735605">
        <w:t>. Figure1</w:t>
      </w:r>
      <w:r w:rsidR="00BE0018" w:rsidRPr="00CE6A5E">
        <w:t>.1</w:t>
      </w:r>
      <w:r w:rsidRPr="00CE6A5E">
        <w:t xml:space="preserve"> shows</w:t>
      </w:r>
      <w:r w:rsidRPr="004A1F94">
        <w:t xml:space="preserve"> the orientation of the</w:t>
      </w:r>
      <w:r>
        <w:t xml:space="preserve"> </w:t>
      </w:r>
      <w:r w:rsidR="00973A0F">
        <w:t>Little Cypress</w:t>
      </w:r>
      <w:r w:rsidRPr="004A1F94">
        <w:t xml:space="preserve"> HUC-</w:t>
      </w:r>
      <w:r w:rsidR="00AA04E6">
        <w:t>8</w:t>
      </w:r>
      <w:r w:rsidRPr="004A1F94">
        <w:t xml:space="preserve"> basin with respect to the counties.</w:t>
      </w:r>
    </w:p>
    <w:p w14:paraId="6C596243" w14:textId="4FB05A74" w:rsidR="00CA07FC" w:rsidRPr="000A48CD" w:rsidRDefault="00CA07FC" w:rsidP="00F15128">
      <w:pPr>
        <w:pStyle w:val="2Body-Text"/>
        <w:jc w:val="both"/>
        <w:rPr>
          <w:rStyle w:val="Hyperlink"/>
        </w:rPr>
      </w:pPr>
      <w:r w:rsidRPr="000A48CD">
        <w:rPr>
          <w:szCs w:val="22"/>
        </w:rPr>
        <w:t xml:space="preserve"> </w:t>
      </w:r>
    </w:p>
    <w:p w14:paraId="3C1B958F" w14:textId="29CC8C0F" w:rsidR="00CA07FC" w:rsidRPr="00562022" w:rsidRDefault="00D83F12" w:rsidP="006514C0">
      <w:pPr>
        <w:pStyle w:val="2Body-Text"/>
        <w:jc w:val="center"/>
      </w:pPr>
      <w:r>
        <w:rPr>
          <w:rFonts w:eastAsiaTheme="minorHAnsi"/>
          <w:noProof/>
          <w:sz w:val="16"/>
          <w:szCs w:val="16"/>
        </w:rPr>
        <w:drawing>
          <wp:inline distT="0" distB="0" distL="0" distR="0" wp14:anchorId="61D6A1A7" wp14:editId="6E118AA0">
            <wp:extent cx="5943598" cy="4592781"/>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0945541D" w14:textId="737D4290" w:rsidR="00BF6EEB" w:rsidRPr="00562022" w:rsidRDefault="00DF57B2" w:rsidP="00DF57B2">
      <w:pPr>
        <w:pStyle w:val="Caption"/>
        <w:jc w:val="center"/>
      </w:pPr>
      <w:bookmarkStart w:id="13" w:name="_Toc112786724"/>
      <w:r>
        <w:t xml:space="preserve">Figure </w:t>
      </w:r>
      <w:r>
        <w:fldChar w:fldCharType="begin"/>
      </w:r>
      <w:r>
        <w:instrText>STYLEREF 1 \s</w:instrText>
      </w:r>
      <w:r>
        <w:fldChar w:fldCharType="separate"/>
      </w:r>
      <w:r w:rsidR="007B325F">
        <w:rPr>
          <w:noProof/>
        </w:rPr>
        <w:t>1</w:t>
      </w:r>
      <w:r>
        <w:fldChar w:fldCharType="end"/>
      </w:r>
      <w:r>
        <w:t>.</w:t>
      </w:r>
      <w:r>
        <w:fldChar w:fldCharType="begin"/>
      </w:r>
      <w:r>
        <w:instrText>SEQ Figure \* ARABIC \s 1</w:instrText>
      </w:r>
      <w:r>
        <w:fldChar w:fldCharType="separate"/>
      </w:r>
      <w:r w:rsidR="007B325F">
        <w:rPr>
          <w:noProof/>
        </w:rPr>
        <w:t>1</w:t>
      </w:r>
      <w:r>
        <w:fldChar w:fldCharType="end"/>
      </w:r>
      <w:r w:rsidR="008614D6">
        <w:t xml:space="preserve">: </w:t>
      </w:r>
      <w:r w:rsidR="00973A0F">
        <w:t>Little Cypress</w:t>
      </w:r>
      <w:r>
        <w:t xml:space="preserve"> Watershed</w:t>
      </w:r>
      <w:bookmarkEnd w:id="13"/>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14" w:name="_Toc112786642"/>
      <w:bookmarkStart w:id="15" w:name="_Hlk58311193"/>
      <w:bookmarkStart w:id="16" w:name="_Hlk58311163"/>
      <w:r w:rsidRPr="000A48CD">
        <w:t xml:space="preserve">2D </w:t>
      </w:r>
      <w:r w:rsidR="00F53D2A" w:rsidRPr="000A48CD">
        <w:t xml:space="preserve">BLE </w:t>
      </w:r>
      <w:r w:rsidR="003C4D82" w:rsidRPr="000A48CD">
        <w:t>Modeling Inputs and Controls</w:t>
      </w:r>
      <w:bookmarkEnd w:id="14"/>
    </w:p>
    <w:p w14:paraId="069D9F96" w14:textId="5E139AB3" w:rsidR="00F53D2A" w:rsidRPr="000A48CD" w:rsidRDefault="00F53D2A" w:rsidP="00F15128">
      <w:pPr>
        <w:pStyle w:val="2Body-Text"/>
        <w:jc w:val="both"/>
      </w:pPr>
      <w:r w:rsidRPr="000A48CD">
        <w:t xml:space="preserve">Section 2 presents fundamental components required to execute a 2D hydraulic engineering analysis for the </w:t>
      </w:r>
      <w:r w:rsidR="00973A0F">
        <w:t>Little Cypress</w:t>
      </w:r>
      <w:r w:rsidR="00897839">
        <w:t xml:space="preserve"> Watershed</w:t>
      </w:r>
      <w:r w:rsidR="008614D6">
        <w:t xml:space="preserve">. </w:t>
      </w:r>
      <w:r w:rsidRPr="000A48CD">
        <w:t xml:space="preserve">Inputs such as elevation data, hydrology </w:t>
      </w:r>
      <w:r w:rsidR="00D3239A">
        <w:t>used to develop</w:t>
      </w:r>
      <w:r w:rsidR="00D3239A" w:rsidRPr="000A48CD">
        <w:t xml:space="preserve"> </w:t>
      </w:r>
      <w:r w:rsidRPr="000A48CD">
        <w:t>rain-on-grid</w:t>
      </w:r>
      <w:r w:rsidR="00D3239A">
        <w:t xml:space="preserve"> data</w:t>
      </w:r>
      <w:r w:rsidRPr="000A48CD">
        <w:t xml:space="preserve"> and inflow hydrographs, and hydraulic analyses and</w:t>
      </w:r>
      <w:r w:rsidR="00D3239A">
        <w:t xml:space="preserve"> requisite model parameters</w:t>
      </w:r>
      <w:r w:rsidRPr="000A48CD">
        <w:t xml:space="preserve"> are defined herein. </w:t>
      </w:r>
      <w:r w:rsidR="00790C3C" w:rsidRPr="000A48CD">
        <w:t>HEC-</w:t>
      </w:r>
      <w:r w:rsidR="00BC5287" w:rsidRPr="000A48CD">
        <w:t>RAS</w:t>
      </w:r>
      <w:r w:rsidR="00D3239A">
        <w:t>, Version</w:t>
      </w:r>
      <w:r w:rsidR="00790C3C" w:rsidRPr="000A48CD">
        <w:t xml:space="preserve"> </w:t>
      </w:r>
      <w:r w:rsidR="003A0C4B">
        <w:t>6.1</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the 2D </w:t>
      </w:r>
      <w:r w:rsidRPr="000A48CD">
        <w:t xml:space="preserve">BLE </w:t>
      </w:r>
      <w:r w:rsidR="004015A1" w:rsidRPr="000A48CD">
        <w:t>products</w:t>
      </w:r>
      <w:r w:rsidR="00D3239A">
        <w:t xml:space="preserve"> produced for this watershed</w:t>
      </w:r>
      <w:r w:rsidR="004015A1" w:rsidRPr="000A48CD">
        <w:t xml:space="preserve">. </w:t>
      </w:r>
    </w:p>
    <w:p w14:paraId="67FFEFC4" w14:textId="77777777" w:rsidR="00F53D2A" w:rsidRPr="000A48CD" w:rsidRDefault="00F53D2A" w:rsidP="00F53D2A">
      <w:pPr>
        <w:pStyle w:val="Heading2"/>
      </w:pPr>
      <w:bookmarkStart w:id="17" w:name="_Toc478117909"/>
      <w:bookmarkStart w:id="18" w:name="_Toc112786643"/>
      <w:r w:rsidRPr="000A48CD">
        <w:t>Topographic Data</w:t>
      </w:r>
      <w:bookmarkEnd w:id="17"/>
      <w:bookmarkEnd w:id="18"/>
    </w:p>
    <w:p w14:paraId="609E2DD5" w14:textId="7794872F"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w:t>
      </w:r>
      <w:r w:rsidR="00884BD5">
        <w:t>2D</w:t>
      </w:r>
      <w:r w:rsidRPr="000A48CD">
        <w:t xml:space="preserve"> engineering analyses by providing a detailed representation of the</w:t>
      </w:r>
      <w:r w:rsidR="00884BD5">
        <w:t xml:space="preserve"> ground</w:t>
      </w:r>
      <w:r w:rsidRPr="000A48CD">
        <w:t xml:space="preserve"> surface for hydraulic routing through the model area</w:t>
      </w:r>
      <w:r w:rsidR="008614D6">
        <w:t xml:space="preserve">. </w:t>
      </w:r>
      <w:r w:rsidRPr="000A48CD">
        <w:t xml:space="preserve">As such, DEMs were developed for the </w:t>
      </w:r>
      <w:r w:rsidR="00973A0F">
        <w:t>Little Cypress</w:t>
      </w:r>
      <w:r w:rsidR="00707CB4">
        <w:t xml:space="preserve"> </w:t>
      </w:r>
      <w:r w:rsidR="00EB50BE" w:rsidRPr="000A48CD">
        <w:t xml:space="preserve">BLE </w:t>
      </w:r>
      <w:r w:rsidR="00EB50BE" w:rsidRPr="149C2974">
        <w:rPr>
          <w:rFonts w:ascii="Calibri" w:eastAsia="Calibri" w:hAnsi="Calibri" w:cs="Calibri"/>
          <w:color w:val="000000" w:themeColor="text1"/>
          <w:szCs w:val="22"/>
        </w:rPr>
        <w:t>created</w:t>
      </w:r>
      <w:r w:rsidR="149C2974" w:rsidRPr="149C2974">
        <w:rPr>
          <w:rFonts w:ascii="Calibri" w:eastAsia="Calibri" w:hAnsi="Calibri" w:cs="Calibri"/>
          <w:color w:val="000000" w:themeColor="text1"/>
          <w:szCs w:val="22"/>
        </w:rPr>
        <w:t xml:space="preserve"> by leveraging available high-resolution pre-processed hydro-enforced digital elevation models</w:t>
      </w:r>
      <w:r>
        <w:t xml:space="preserve"> </w:t>
      </w:r>
      <w:r w:rsidRPr="000A48CD">
        <w:t xml:space="preserve">derived from Light Detection and Ranging (LiDAR) collections throughout the entire State of </w:t>
      </w:r>
      <w:r w:rsidR="009F2CB2">
        <w:t>Texas</w:t>
      </w:r>
      <w:r w:rsidR="008614D6">
        <w:t xml:space="preserve">. </w:t>
      </w:r>
      <w:r w:rsidRPr="00620BC1">
        <w:t>The 10</w:t>
      </w:r>
      <w:r w:rsidR="00CC09D5" w:rsidRPr="00620BC1">
        <w:t>-</w:t>
      </w:r>
      <w:r w:rsidRPr="00620BC1">
        <w:t>foot DEM</w:t>
      </w:r>
      <w:r w:rsidRPr="000A48CD">
        <w:t xml:space="preserve"> developed to support the 2D BLE modeling and analysis, within </w:t>
      </w:r>
      <w:r w:rsidR="0084788B" w:rsidRPr="000A48CD">
        <w:t xml:space="preserve">the </w:t>
      </w:r>
      <w:r w:rsidR="00973A0F">
        <w:t>Little Cypress</w:t>
      </w:r>
      <w:r w:rsidR="00897839">
        <w:t xml:space="preserve"> Watershed</w:t>
      </w:r>
      <w:r w:rsidRPr="000A48CD">
        <w:t xml:space="preserve">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62D53045"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8614D6">
        <w:t xml:space="preserve">. </w:t>
      </w:r>
    </w:p>
    <w:p w14:paraId="67270E24" w14:textId="5D3F1A76"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r w:rsidR="005A7A87" w:rsidRPr="000A48CD">
        <w:t>tables,</w:t>
      </w:r>
      <w:r w:rsidRPr="000A48CD">
        <w:t xml:space="preserve"> and text in </w:t>
      </w:r>
      <w:r w:rsidR="00FA4DE4">
        <w:t>the following sections</w:t>
      </w:r>
      <w:r w:rsidR="008614D6">
        <w:t xml:space="preserve">. </w:t>
      </w:r>
      <w:r w:rsidRPr="000A48CD">
        <w:t>All vertical accuracy specifications were obtained from the metadata or survey reports provided with the leverage datasets</w:t>
      </w:r>
      <w:r w:rsidR="008614D6">
        <w:t xml:space="preserve">. </w:t>
      </w:r>
      <w:r w:rsidRPr="000A48CD">
        <w:t>All available metadata, survey reports, and other leverage documentation are included in the FEMA Data Capture Technical Reference compliant submittal content for the</w:t>
      </w:r>
      <w:r w:rsidR="00707CB4" w:rsidRPr="00707CB4">
        <w:t xml:space="preserve"> </w:t>
      </w:r>
      <w:r w:rsidR="00973A0F">
        <w:t>Little Cypress</w:t>
      </w:r>
      <w:r w:rsidR="00897839">
        <w:t xml:space="preserve"> Watershed</w:t>
      </w:r>
      <w:r w:rsidRPr="000A48CD">
        <w:t>.</w:t>
      </w:r>
    </w:p>
    <w:p w14:paraId="60566AB8" w14:textId="77777777" w:rsidR="00F42BDE" w:rsidRPr="000A48CD" w:rsidRDefault="00F42BDE" w:rsidP="00F42BDE">
      <w:pPr>
        <w:pStyle w:val="Heading3"/>
      </w:pPr>
      <w:bookmarkStart w:id="19" w:name="_Toc478117910"/>
      <w:bookmarkStart w:id="20" w:name="_Toc112786644"/>
      <w:r w:rsidRPr="000A48CD">
        <w:t>Inventory</w:t>
      </w:r>
      <w:bookmarkEnd w:id="19"/>
      <w:bookmarkEnd w:id="20"/>
    </w:p>
    <w:p w14:paraId="6E490768" w14:textId="24CB29A6" w:rsidR="00F42BDE" w:rsidRPr="000A48CD" w:rsidRDefault="00F42BDE" w:rsidP="00F15128">
      <w:pPr>
        <w:pStyle w:val="2Body-Text"/>
        <w:jc w:val="both"/>
      </w:pPr>
      <w:r w:rsidRPr="000A48CD">
        <w:t>An inventory of existing topographic data was conducted for the</w:t>
      </w:r>
      <w:r w:rsidR="00707CB4" w:rsidRPr="00707CB4">
        <w:t xml:space="preserve"> </w:t>
      </w:r>
      <w:r w:rsidR="00973A0F">
        <w:t>Little Cypress</w:t>
      </w:r>
      <w:r w:rsidRPr="000A48CD">
        <w:t xml:space="preserve"> BLE project footprint</w:t>
      </w:r>
      <w:r w:rsidR="00B70513">
        <w:t xml:space="preserve"> Figure 2.1</w:t>
      </w:r>
      <w:r w:rsidRPr="000A48CD">
        <w:t xml:space="preserve"> depicts the datasets identified for leverage across the project area</w:t>
      </w:r>
      <w:r w:rsidR="008614D6">
        <w:t xml:space="preserve">. </w:t>
      </w:r>
      <w:r w:rsidRPr="000A48CD">
        <w:t xml:space="preserve">FEMA, </w:t>
      </w:r>
      <w:r w:rsidR="00FA4DE4">
        <w:t>National Oceanic and Atmospheric Administration (</w:t>
      </w:r>
      <w:r w:rsidRPr="000A48CD">
        <w:t>NOAA</w:t>
      </w:r>
      <w:r w:rsidR="00FA4DE4">
        <w:t>)</w:t>
      </w:r>
      <w:r w:rsidRPr="000A48CD">
        <w:t xml:space="preserve">, </w:t>
      </w:r>
      <w:r w:rsidR="00FA4DE4">
        <w:t>U.S. Geological Survey (</w:t>
      </w:r>
      <w:r w:rsidRPr="000A48CD">
        <w:t>USGS</w:t>
      </w:r>
      <w:r w:rsidR="00FA4DE4">
        <w:t>)</w:t>
      </w:r>
      <w:r w:rsidRPr="000A48CD">
        <w:t>, and other State and Federal agencies were queried to build the inventory with the most current and available data sources.</w:t>
      </w:r>
    </w:p>
    <w:p w14:paraId="02AE1693" w14:textId="7F1BF228" w:rsidR="00F42BDE" w:rsidRPr="00562022" w:rsidRDefault="00D83F12" w:rsidP="00F42BDE">
      <w:pPr>
        <w:pStyle w:val="2Body-Text"/>
        <w:keepNext/>
        <w:jc w:val="center"/>
      </w:pPr>
      <w:r>
        <w:rPr>
          <w:rFonts w:eastAsiaTheme="minorHAnsi"/>
          <w:noProof/>
          <w:sz w:val="16"/>
          <w:szCs w:val="16"/>
        </w:rPr>
        <w:drawing>
          <wp:inline distT="0" distB="0" distL="0" distR="0" wp14:anchorId="7C9D8B65" wp14:editId="21A3C3E4">
            <wp:extent cx="5943598" cy="4592781"/>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6BA4A731" w14:textId="5F04CC45" w:rsidR="00F42BDE" w:rsidRDefault="00DF57B2" w:rsidP="00DF57B2">
      <w:pPr>
        <w:pStyle w:val="Caption"/>
        <w:jc w:val="center"/>
      </w:pPr>
      <w:bookmarkStart w:id="21" w:name="_Toc112786725"/>
      <w:r>
        <w:t xml:space="preserve">Figure </w:t>
      </w:r>
      <w:r>
        <w:fldChar w:fldCharType="begin"/>
      </w:r>
      <w:r>
        <w:instrText>STYLEREF 1 \s</w:instrText>
      </w:r>
      <w:r>
        <w:fldChar w:fldCharType="separate"/>
      </w:r>
      <w:r w:rsidR="007B325F">
        <w:rPr>
          <w:noProof/>
        </w:rPr>
        <w:t>2</w:t>
      </w:r>
      <w:r>
        <w:fldChar w:fldCharType="end"/>
      </w:r>
      <w:r>
        <w:t>.</w:t>
      </w:r>
      <w:r>
        <w:fldChar w:fldCharType="begin"/>
      </w:r>
      <w:r>
        <w:instrText>SEQ Figure \* ARABIC \s 1</w:instrText>
      </w:r>
      <w:r>
        <w:fldChar w:fldCharType="separate"/>
      </w:r>
      <w:r w:rsidR="007B325F">
        <w:rPr>
          <w:noProof/>
        </w:rPr>
        <w:t>1</w:t>
      </w:r>
      <w:r>
        <w:fldChar w:fldCharType="end"/>
      </w:r>
      <w:r w:rsidR="008614D6">
        <w:t xml:space="preserve">: </w:t>
      </w:r>
      <w:r w:rsidR="00973A0F">
        <w:t>Little Cypress</w:t>
      </w:r>
      <w:r>
        <w:t xml:space="preserve"> Watershed </w:t>
      </w:r>
      <w:r w:rsidRPr="00562022">
        <w:t>BLE Source Terrain Data</w:t>
      </w:r>
      <w:bookmarkEnd w:id="21"/>
    </w:p>
    <w:bookmarkEnd w:id="15"/>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22" w:name="_Toc478117911"/>
      <w:bookmarkStart w:id="23" w:name="_Toc112786645"/>
      <w:bookmarkStart w:id="24" w:name="_Hlk58311403"/>
      <w:r w:rsidRPr="004D0A69">
        <w:t>Evaluation</w:t>
      </w:r>
      <w:bookmarkEnd w:id="22"/>
      <w:bookmarkEnd w:id="23"/>
    </w:p>
    <w:p w14:paraId="229D4B6B" w14:textId="0FD3B3B4" w:rsidR="00F42BDE" w:rsidRPr="004D0A69" w:rsidRDefault="00F42BDE" w:rsidP="00F15128">
      <w:pPr>
        <w:pStyle w:val="2Body-Text"/>
        <w:jc w:val="both"/>
      </w:pPr>
      <w:r w:rsidRPr="004D0A69">
        <w:t>A data coverage assessment was conducted to check for data gaps, extent, accuracy, and completeness</w:t>
      </w:r>
      <w:r w:rsidR="008614D6">
        <w:t xml:space="preserve">. </w:t>
      </w:r>
      <w:r w:rsidRPr="004D0A69">
        <w:t>A review of related documentation, reports, indexes, and metadata associated with the leverage</w:t>
      </w:r>
      <w:r w:rsidR="006129A3">
        <w:t>d</w:t>
      </w:r>
      <w:r w:rsidRPr="004D0A69">
        <w:t xml:space="preserve"> datasets ensured each dataset meets FEMA accuracy requirements for topographic data</w:t>
      </w:r>
      <w:r w:rsidR="008614D6">
        <w:t xml:space="preserve">. </w:t>
      </w:r>
      <w:r w:rsidRPr="004D0A69">
        <w:t>Decisions to leverage or exclude a dataset (or portion of it), were based generally on the following criteria coupled with engineering judgment:</w:t>
      </w:r>
    </w:p>
    <w:p w14:paraId="07630850" w14:textId="47A1C5C6" w:rsidR="00F42BDE" w:rsidRPr="004D0A69" w:rsidRDefault="00F42BDE" w:rsidP="1DA28630">
      <w:pPr>
        <w:pStyle w:val="ListBullet"/>
        <w:numPr>
          <w:ilvl w:val="0"/>
          <w:numId w:val="37"/>
        </w:numPr>
        <w:spacing w:after="60" w:line="280" w:lineRule="atLeast"/>
        <w:jc w:val="both"/>
      </w:pPr>
      <w:r w:rsidRPr="004D0A69">
        <w:t>Data meet</w:t>
      </w:r>
      <w:r w:rsidR="00287802">
        <w:t>s</w:t>
      </w:r>
      <w:r w:rsidRPr="004D0A69">
        <w:t xml:space="preserve"> FEMA vertical accuracy </w:t>
      </w:r>
      <w:r w:rsidRPr="00CE6A5E">
        <w:t>standards (</w:t>
      </w:r>
      <w:r w:rsidR="00C37945" w:rsidRPr="00CE6A5E">
        <w:t>Table</w:t>
      </w:r>
      <w:r w:rsidR="00C37945">
        <w:t xml:space="preserve"> 2.1</w:t>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71F4880B" w:rsidR="00F42BDE" w:rsidRPr="004D0A69" w:rsidRDefault="00C37945" w:rsidP="00F15128">
      <w:pPr>
        <w:pStyle w:val="2Body-Text"/>
        <w:jc w:val="both"/>
      </w:pPr>
      <w:r>
        <w:t>Table 2.1</w:t>
      </w:r>
      <w:r w:rsidR="00F42BDE" w:rsidRPr="004D0A69">
        <w:t xml:space="preserve"> depicts the Risk Map SID </w:t>
      </w:r>
      <w:r w:rsidR="00287802">
        <w:t>#</w:t>
      </w:r>
      <w:r w:rsidR="00F42BDE" w:rsidRPr="004D0A69">
        <w:t>43 vertical accuracy requirements based on flood risk and terrain slope within the floodplain being mapped.</w:t>
      </w:r>
    </w:p>
    <w:p w14:paraId="659B9BEF" w14:textId="1476350B" w:rsidR="00F42BDE" w:rsidRPr="00CC7953" w:rsidRDefault="00DF57B2" w:rsidP="00DF57B2">
      <w:pPr>
        <w:pStyle w:val="Caption"/>
        <w:jc w:val="center"/>
      </w:pPr>
      <w:bookmarkStart w:id="25" w:name="_Toc112786694"/>
      <w:r>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1</w:t>
      </w:r>
      <w:r w:rsidR="002F38B4">
        <w:rPr>
          <w:noProof/>
        </w:rPr>
        <w:fldChar w:fldCharType="end"/>
      </w:r>
      <w:r w:rsidR="008614D6">
        <w:t xml:space="preserve">: </w:t>
      </w:r>
      <w:r w:rsidRPr="00CC7953">
        <w:t>FEMA Vertical Accuracy Requirements for Leveraged Data</w:t>
      </w:r>
      <w:bookmarkEnd w:id="25"/>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735605">
            <w:pPr>
              <w:pStyle w:val="3TableText"/>
              <w:jc w:val="center"/>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735605">
            <w:pPr>
              <w:pStyle w:val="3TableText"/>
              <w:jc w:val="center"/>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735605">
            <w:pPr>
              <w:pStyle w:val="3TableText"/>
              <w:jc w:val="center"/>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735605">
            <w:pPr>
              <w:pStyle w:val="3TableText"/>
              <w:jc w:val="center"/>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735605">
            <w:pPr>
              <w:pStyle w:val="3TableText"/>
              <w:jc w:val="center"/>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735605">
            <w:pPr>
              <w:pStyle w:val="3TableText"/>
              <w:jc w:val="center"/>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735605">
            <w:pPr>
              <w:pStyle w:val="3TableText"/>
              <w:jc w:val="center"/>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6A3D26FB"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w:t>
      </w:r>
      <w:r w:rsidR="00EB50BE" w:rsidRPr="00CC7953">
        <w:rPr>
          <w:b/>
          <w:bCs/>
          <w:color w:val="233972" w:themeColor="accent1"/>
          <w:sz w:val="18"/>
          <w:szCs w:val="18"/>
        </w:rPr>
        <w:t>/ (</w:t>
      </w:r>
      <w:r w:rsidRPr="00CC7953">
        <w:rPr>
          <w:b/>
          <w:bCs/>
          <w:color w:val="233972" w:themeColor="accent1"/>
          <w:sz w:val="18"/>
          <w:szCs w:val="18"/>
        </w:rPr>
        <w:t>CVA or VVA)</w:t>
      </w:r>
    </w:p>
    <w:p w14:paraId="6A594987" w14:textId="55823B59" w:rsidR="00F42BDE" w:rsidRPr="003951D5" w:rsidRDefault="00F42BDE" w:rsidP="00F15128">
      <w:pPr>
        <w:pStyle w:val="2Body-Text"/>
        <w:jc w:val="both"/>
        <w:rPr>
          <w:rFonts w:eastAsiaTheme="minorHAnsi"/>
        </w:rPr>
      </w:pPr>
      <w:r w:rsidRPr="004D0A69">
        <w:rPr>
          <w:rFonts w:eastAsiaTheme="minorHAnsi"/>
        </w:rPr>
        <w:fldChar w:fldCharType="begin"/>
      </w:r>
      <w:r w:rsidRPr="00CC7953">
        <w:rPr>
          <w:rFonts w:eastAsiaTheme="minorHAnsi"/>
        </w:rPr>
        <w:instrText xml:space="preserve"> REF _Ref477885922 \h </w:instrText>
      </w:r>
      <w:r w:rsidR="006514C0" w:rsidRPr="00CC7953">
        <w:rPr>
          <w:rFonts w:eastAsiaTheme="minorHAnsi"/>
        </w:rPr>
        <w:instrText xml:space="preserve"> \* MERGEFORMAT </w:instrText>
      </w:r>
      <w:r w:rsidRPr="004D0A69">
        <w:rPr>
          <w:rFonts w:eastAsiaTheme="minorHAnsi"/>
        </w:rPr>
      </w:r>
      <w:r w:rsidRPr="004D0A69">
        <w:rPr>
          <w:rFonts w:eastAsiaTheme="minorHAnsi"/>
        </w:rPr>
        <w:fldChar w:fldCharType="separate"/>
      </w:r>
      <w:r w:rsidR="007B325F" w:rsidRPr="00CC7953">
        <w:t xml:space="preserve">Table </w:t>
      </w:r>
      <w:r w:rsidR="007B325F">
        <w:t>2.2</w:t>
      </w:r>
      <w:r w:rsidRPr="004D0A69">
        <w:rPr>
          <w:rFonts w:eastAsiaTheme="minorHAnsi"/>
        </w:rPr>
        <w:fldChar w:fldCharType="end"/>
      </w:r>
      <w:r w:rsidRPr="004D0A69">
        <w:rPr>
          <w:rFonts w:eastAsiaTheme="minorHAnsi"/>
        </w:rPr>
        <w:t xml:space="preserve"> depicts the complete list of source elevation data and attributes leveraged for the </w:t>
      </w:r>
      <w:r w:rsidR="00973A0F">
        <w:t>Little Cypress</w:t>
      </w:r>
      <w:r w:rsidR="00F14797">
        <w:t xml:space="preserve"> </w:t>
      </w:r>
      <w:r w:rsidR="00897839">
        <w:t>Watershed</w:t>
      </w:r>
      <w:r w:rsidR="00DD4F5B">
        <w:t xml:space="preserve"> </w:t>
      </w:r>
      <w:r w:rsidRPr="004D0A69">
        <w:rPr>
          <w:rFonts w:eastAsiaTheme="minorHAnsi"/>
        </w:rPr>
        <w:t>BLE project</w:t>
      </w:r>
      <w:r w:rsidR="008614D6">
        <w:rPr>
          <w:rFonts w:eastAsiaTheme="minorHAnsi"/>
        </w:rPr>
        <w:t xml:space="preserve">. </w:t>
      </w:r>
      <w:r w:rsidRPr="004D0A69">
        <w:rPr>
          <w:rFonts w:eastAsiaTheme="minorHAnsi"/>
        </w:rPr>
        <w:t>All datasets used for hydraulic analyses and mapping meet the highest specification level defined in</w:t>
      </w:r>
      <w:r w:rsidR="00285DC2">
        <w:rPr>
          <w:rFonts w:eastAsiaTheme="minorHAnsi"/>
        </w:rPr>
        <w:t xml:space="preserve"> Table 2.1.</w:t>
      </w:r>
      <w:r w:rsidR="00620BC1">
        <w:rPr>
          <w:rFonts w:eastAsiaTheme="minorHAnsi"/>
        </w:rPr>
        <w:t xml:space="preserve"> </w:t>
      </w:r>
      <w:r w:rsidRPr="004D0A69">
        <w:rPr>
          <w:rFonts w:eastAsiaTheme="minorHAnsi"/>
        </w:rPr>
        <w:t xml:space="preserve">Further explanation of the </w:t>
      </w:r>
      <w:r w:rsidR="008F2FC6">
        <w:rPr>
          <w:rFonts w:eastAsiaTheme="minorHAnsi"/>
        </w:rPr>
        <w:t>Table 2.2</w:t>
      </w:r>
      <w:r w:rsidRPr="004D0A69">
        <w:rPr>
          <w:rFonts w:eastAsiaTheme="minorHAnsi"/>
        </w:rPr>
        <w:t xml:space="preserve"> datasets can be referenced in </w:t>
      </w:r>
      <w:r w:rsidR="00287802">
        <w:rPr>
          <w:rFonts w:eastAsiaTheme="minorHAnsi"/>
        </w:rPr>
        <w:t>S</w:t>
      </w:r>
      <w:r w:rsidR="00287802" w:rsidRPr="003951D5">
        <w:rPr>
          <w:rFonts w:eastAsiaTheme="minorHAnsi"/>
        </w:rPr>
        <w:t xml:space="preserve">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7B325F">
        <w:rPr>
          <w:rFonts w:eastAsiaTheme="minorHAnsi"/>
        </w:rPr>
        <w:t>2.1.2.1</w:t>
      </w:r>
      <w:r w:rsidR="00C66D59">
        <w:rPr>
          <w:rFonts w:eastAsiaTheme="minorHAnsi"/>
        </w:rPr>
        <w:fldChar w:fldCharType="end"/>
      </w:r>
      <w:r w:rsidRPr="003951D5">
        <w:rPr>
          <w:rFonts w:eastAsiaTheme="minorHAnsi"/>
        </w:rPr>
        <w:t>.</w:t>
      </w:r>
    </w:p>
    <w:p w14:paraId="7E66B993" w14:textId="30DECE81" w:rsidR="00F42BDE" w:rsidRPr="00CC7953" w:rsidRDefault="00F42BDE" w:rsidP="00CC7953">
      <w:pPr>
        <w:pStyle w:val="Caption"/>
        <w:keepNext/>
        <w:jc w:val="center"/>
      </w:pPr>
      <w:bookmarkStart w:id="26" w:name="_Ref477885922"/>
      <w:bookmarkStart w:id="27" w:name="_Toc478118579"/>
      <w:bookmarkStart w:id="28" w:name="_Toc112786695"/>
      <w:r w:rsidRPr="00CC7953">
        <w:t xml:space="preserve">Table </w:t>
      </w:r>
      <w:r w:rsidR="002F38B4">
        <w:fldChar w:fldCharType="begin"/>
      </w:r>
      <w:r w:rsidR="002F38B4">
        <w:instrText xml:space="preserve"> STYLER</w:instrText>
      </w:r>
      <w:r w:rsidR="002F38B4">
        <w:instrText xml:space="preserve">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2</w:t>
      </w:r>
      <w:r w:rsidR="002F38B4">
        <w:rPr>
          <w:noProof/>
        </w:rPr>
        <w:fldChar w:fldCharType="end"/>
      </w:r>
      <w:bookmarkEnd w:id="26"/>
      <w:r w:rsidR="008614D6">
        <w:t xml:space="preserve">: </w:t>
      </w:r>
      <w:r w:rsidRPr="00CC7953">
        <w:t xml:space="preserve">Source Topographic Data Available for the </w:t>
      </w:r>
      <w:bookmarkEnd w:id="27"/>
      <w:r w:rsidR="00973A0F">
        <w:t>Little Cypress</w:t>
      </w:r>
      <w:r w:rsidR="00897839">
        <w:t xml:space="preserve"> Watershed</w:t>
      </w:r>
      <w:bookmarkEnd w:id="28"/>
    </w:p>
    <w:tbl>
      <w:tblPr>
        <w:tblStyle w:val="CompassTable"/>
        <w:tblW w:w="9225" w:type="dxa"/>
        <w:jc w:val="center"/>
        <w:tblLook w:val="04A0" w:firstRow="1" w:lastRow="0" w:firstColumn="1" w:lastColumn="0" w:noHBand="0" w:noVBand="1"/>
      </w:tblPr>
      <w:tblGrid>
        <w:gridCol w:w="1177"/>
        <w:gridCol w:w="2716"/>
        <w:gridCol w:w="1462"/>
        <w:gridCol w:w="1418"/>
        <w:gridCol w:w="2452"/>
      </w:tblGrid>
      <w:tr w:rsidR="00F42BDE" w:rsidRPr="003951D5" w14:paraId="51340805" w14:textId="77777777" w:rsidTr="78DD5DDC">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418"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452"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9D4965" w:rsidRPr="003951D5" w14:paraId="061CA037" w14:textId="77777777" w:rsidTr="78DD5DDC">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4248853" w14:textId="622A9B3A" w:rsidR="009D4965" w:rsidRPr="00CC7953" w:rsidRDefault="004473DA" w:rsidP="009D4965">
            <w:pPr>
              <w:pStyle w:val="3TableText"/>
              <w:jc w:val="center"/>
            </w:pPr>
            <w:r>
              <w:rPr>
                <w:rFonts w:cs="Calibri"/>
                <w:color w:val="000000"/>
                <w:szCs w:val="20"/>
              </w:rPr>
              <w:t>2014</w:t>
            </w:r>
          </w:p>
        </w:tc>
        <w:tc>
          <w:tcPr>
            <w:tcW w:w="2716" w:type="dxa"/>
          </w:tcPr>
          <w:p w14:paraId="188EB032" w14:textId="43B423B9" w:rsidR="009D4965" w:rsidRPr="00CC7953" w:rsidRDefault="00923A74" w:rsidP="009D4965">
            <w:pPr>
              <w:pStyle w:val="3TableText"/>
            </w:pPr>
            <w:r>
              <w:rPr>
                <w:rFonts w:cs="Calibri"/>
                <w:color w:val="000000"/>
                <w:szCs w:val="20"/>
              </w:rPr>
              <w:t>Northeast Texas</w:t>
            </w:r>
            <w:r w:rsidR="004473DA">
              <w:rPr>
                <w:rFonts w:cs="Calibri"/>
                <w:color w:val="000000"/>
                <w:szCs w:val="20"/>
              </w:rPr>
              <w:t xml:space="preserve"> </w:t>
            </w:r>
            <w:r w:rsidR="0041561B">
              <w:rPr>
                <w:rFonts w:cs="Calibri"/>
                <w:color w:val="000000"/>
                <w:szCs w:val="20"/>
              </w:rPr>
              <w:t xml:space="preserve">LiDAR </w:t>
            </w:r>
            <w:r w:rsidR="004473DA">
              <w:rPr>
                <w:rFonts w:cs="Calibri"/>
                <w:color w:val="000000"/>
                <w:szCs w:val="20"/>
              </w:rPr>
              <w:t>2014</w:t>
            </w:r>
          </w:p>
        </w:tc>
        <w:tc>
          <w:tcPr>
            <w:tcW w:w="1462" w:type="dxa"/>
          </w:tcPr>
          <w:p w14:paraId="350A320D" w14:textId="367F99A9" w:rsidR="009D4965" w:rsidRPr="00CC7953" w:rsidRDefault="004A5750" w:rsidP="009D4965">
            <w:pPr>
              <w:pStyle w:val="3TableText"/>
              <w:jc w:val="center"/>
            </w:pPr>
            <w:r>
              <w:t>Airborne LiDAR</w:t>
            </w:r>
          </w:p>
        </w:tc>
        <w:tc>
          <w:tcPr>
            <w:tcW w:w="1418" w:type="dxa"/>
          </w:tcPr>
          <w:p w14:paraId="632EE5ED" w14:textId="1FA7FDDF" w:rsidR="009D4965" w:rsidRPr="00CC7953" w:rsidRDefault="78DD5DDC" w:rsidP="009D4965">
            <w:pPr>
              <w:pStyle w:val="3TableText"/>
              <w:jc w:val="center"/>
            </w:pPr>
            <w:r>
              <w:t>PASSED (not specified in report)</w:t>
            </w:r>
          </w:p>
        </w:tc>
        <w:tc>
          <w:tcPr>
            <w:tcW w:w="2452" w:type="dxa"/>
          </w:tcPr>
          <w:p w14:paraId="1937A0B3" w14:textId="11A5279A" w:rsidR="009D4965" w:rsidRPr="00CC7953" w:rsidRDefault="004A51C8" w:rsidP="009D4965">
            <w:pPr>
              <w:pStyle w:val="3TableText"/>
              <w:jc w:val="center"/>
            </w:pPr>
            <w:r>
              <w:t>TNRIS</w:t>
            </w:r>
          </w:p>
        </w:tc>
      </w:tr>
      <w:tr w:rsidR="009D4965" w:rsidRPr="003951D5" w14:paraId="5A84B4E0" w14:textId="77777777" w:rsidTr="78DD5DDC">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047219DA" w14:textId="19D3C43D" w:rsidR="009D4965" w:rsidRPr="00CC7953" w:rsidRDefault="004473DA" w:rsidP="009D4965">
            <w:pPr>
              <w:pStyle w:val="3TableText"/>
              <w:jc w:val="center"/>
            </w:pPr>
            <w:r>
              <w:rPr>
                <w:rFonts w:cs="Calibri"/>
                <w:color w:val="000000"/>
                <w:szCs w:val="20"/>
              </w:rPr>
              <w:t>2017</w:t>
            </w:r>
          </w:p>
        </w:tc>
        <w:tc>
          <w:tcPr>
            <w:tcW w:w="2716" w:type="dxa"/>
          </w:tcPr>
          <w:p w14:paraId="28566CB4" w14:textId="70CB5A9A" w:rsidR="009D4965" w:rsidRPr="00CC7953" w:rsidRDefault="004473DA" w:rsidP="009D4965">
            <w:pPr>
              <w:pStyle w:val="3TableText"/>
            </w:pPr>
            <w:r>
              <w:rPr>
                <w:rFonts w:cs="Calibri"/>
                <w:color w:val="000000"/>
                <w:szCs w:val="20"/>
              </w:rPr>
              <w:t xml:space="preserve">Red River </w:t>
            </w:r>
            <w:r w:rsidR="0041561B">
              <w:rPr>
                <w:rFonts w:cs="Calibri"/>
                <w:color w:val="000000"/>
                <w:szCs w:val="20"/>
              </w:rPr>
              <w:t xml:space="preserve">LiDAR </w:t>
            </w:r>
            <w:r>
              <w:rPr>
                <w:rFonts w:cs="Calibri"/>
                <w:color w:val="000000"/>
                <w:szCs w:val="20"/>
              </w:rPr>
              <w:t>2017</w:t>
            </w:r>
          </w:p>
        </w:tc>
        <w:tc>
          <w:tcPr>
            <w:tcW w:w="1462" w:type="dxa"/>
          </w:tcPr>
          <w:p w14:paraId="16950B30" w14:textId="16DE2457" w:rsidR="009D4965" w:rsidRPr="00CC7953" w:rsidRDefault="004A5750" w:rsidP="009D4965">
            <w:pPr>
              <w:pStyle w:val="3TableText"/>
              <w:jc w:val="center"/>
            </w:pPr>
            <w:r>
              <w:t>Airborne LiDAR</w:t>
            </w:r>
          </w:p>
        </w:tc>
        <w:tc>
          <w:tcPr>
            <w:tcW w:w="1418" w:type="dxa"/>
          </w:tcPr>
          <w:p w14:paraId="6EDAE316" w14:textId="346A079A" w:rsidR="009D4965" w:rsidRPr="00CC7953" w:rsidRDefault="78DD5DDC" w:rsidP="009D4965">
            <w:pPr>
              <w:pStyle w:val="3TableText"/>
              <w:jc w:val="center"/>
            </w:pPr>
            <w:r>
              <w:t>10.9 cm NVA</w:t>
            </w:r>
          </w:p>
        </w:tc>
        <w:tc>
          <w:tcPr>
            <w:tcW w:w="2452" w:type="dxa"/>
          </w:tcPr>
          <w:p w14:paraId="5E46BB1A" w14:textId="79961FCC" w:rsidR="009D4965" w:rsidRPr="00CC7953" w:rsidRDefault="004A51C8" w:rsidP="009D4965">
            <w:pPr>
              <w:pStyle w:val="3TableText"/>
              <w:jc w:val="center"/>
            </w:pPr>
            <w:r>
              <w:t>USGS</w:t>
            </w:r>
          </w:p>
        </w:tc>
      </w:tr>
    </w:tbl>
    <w:p w14:paraId="133AFF67" w14:textId="06F95400" w:rsidR="00F42BDE" w:rsidRPr="003951D5" w:rsidRDefault="00973A0F" w:rsidP="00F42BDE">
      <w:pPr>
        <w:pStyle w:val="Heading4"/>
      </w:pPr>
      <w:bookmarkStart w:id="29" w:name="_Ref12173264"/>
      <w:r>
        <w:t>Little Cypress</w:t>
      </w:r>
      <w:r w:rsidR="00897839">
        <w:t xml:space="preserve"> Watershed </w:t>
      </w:r>
      <w:r w:rsidR="00F42BDE" w:rsidRPr="003951D5">
        <w:t>Source Terrain Data</w:t>
      </w:r>
      <w:bookmarkEnd w:id="29"/>
    </w:p>
    <w:p w14:paraId="6F87C235" w14:textId="1D5CBF13" w:rsidR="009D4965" w:rsidRDefault="009D4965" w:rsidP="78DD5DDC">
      <w:pPr>
        <w:pStyle w:val="2Body-Text"/>
        <w:jc w:val="both"/>
        <w:rPr>
          <w:rFonts w:eastAsiaTheme="minorEastAsia"/>
        </w:rPr>
      </w:pPr>
      <w:r w:rsidRPr="78DD5DDC">
        <w:rPr>
          <w:rFonts w:eastAsiaTheme="minorEastAsia"/>
        </w:rPr>
        <w:t xml:space="preserve">The source elevation data for the </w:t>
      </w:r>
      <w:r w:rsidR="00973A0F" w:rsidRPr="78DD5DDC">
        <w:t>Little Cypress</w:t>
      </w:r>
      <w:r w:rsidRPr="78DD5DDC">
        <w:t xml:space="preserve"> Watershed</w:t>
      </w:r>
      <w:r w:rsidRPr="78DD5DDC">
        <w:rPr>
          <w:rFonts w:eastAsiaTheme="minorEastAsia"/>
        </w:rPr>
        <w:t xml:space="preserve"> are DEMs derived from </w:t>
      </w:r>
      <w:r w:rsidR="0041561B" w:rsidRPr="78DD5DDC">
        <w:rPr>
          <w:rFonts w:eastAsiaTheme="minorEastAsia"/>
        </w:rPr>
        <w:t xml:space="preserve">2014 and 2017 </w:t>
      </w:r>
      <w:r w:rsidRPr="78DD5DDC">
        <w:rPr>
          <w:rFonts w:eastAsiaTheme="minorEastAsia"/>
        </w:rPr>
        <w:t>USGS</w:t>
      </w:r>
      <w:r w:rsidR="00CB2B1F" w:rsidRPr="78DD5DDC">
        <w:rPr>
          <w:rFonts w:eastAsiaTheme="minorEastAsia"/>
        </w:rPr>
        <w:t>TNRIS</w:t>
      </w:r>
      <w:r w:rsidRPr="78DD5DDC">
        <w:rPr>
          <w:rFonts w:eastAsiaTheme="minorEastAsia"/>
        </w:rPr>
        <w:t xml:space="preserve"> LiDAR data. Preprocessed </w:t>
      </w:r>
      <w:r w:rsidR="00CB2B1F" w:rsidRPr="78DD5DDC">
        <w:rPr>
          <w:rFonts w:eastAsiaTheme="minorEastAsia"/>
        </w:rPr>
        <w:t>bare</w:t>
      </w:r>
      <w:r w:rsidRPr="78DD5DDC">
        <w:rPr>
          <w:rFonts w:eastAsiaTheme="minorEastAsia"/>
        </w:rPr>
        <w:t xml:space="preserve">-earth </w:t>
      </w:r>
      <w:r w:rsidR="00CB2B1F" w:rsidRPr="78DD5DDC">
        <w:rPr>
          <w:rFonts w:eastAsiaTheme="minorEastAsia"/>
        </w:rPr>
        <w:t>hydro</w:t>
      </w:r>
      <w:r w:rsidRPr="78DD5DDC">
        <w:rPr>
          <w:rFonts w:eastAsiaTheme="minorEastAsia"/>
        </w:rPr>
        <w:t xml:space="preserve">-enforced DEMs from the acquiring entity (via TNRIS and USGS) were projected and adjusted as needed into one seamless DEM in Texas State Plane </w:t>
      </w:r>
      <w:r w:rsidR="00CB2B1F" w:rsidRPr="78DD5DDC">
        <w:rPr>
          <w:rFonts w:eastAsiaTheme="minorEastAsia"/>
        </w:rPr>
        <w:t xml:space="preserve">4202 </w:t>
      </w:r>
      <w:r w:rsidRPr="78DD5DDC">
        <w:rPr>
          <w:rFonts w:eastAsiaTheme="minorEastAsia"/>
        </w:rPr>
        <w:t xml:space="preserve">NAD83, Vertical Feet NAVD88. Bare-earth </w:t>
      </w:r>
      <w:r w:rsidR="00CB2B1F" w:rsidRPr="78DD5DDC">
        <w:rPr>
          <w:rFonts w:eastAsiaTheme="minorEastAsia"/>
        </w:rPr>
        <w:t xml:space="preserve">LiDAR </w:t>
      </w:r>
      <w:r w:rsidRPr="78DD5DDC">
        <w:rPr>
          <w:rFonts w:eastAsiaTheme="minorEastAsia"/>
        </w:rPr>
        <w:t>data are typically made by filtering non-ground returns (e.g. buildings, vegetation, etc.) from the processed LiDAR returns</w:t>
      </w:r>
      <w:r w:rsidR="00D8727B">
        <w:rPr>
          <w:rFonts w:eastAsiaTheme="minorEastAsia"/>
        </w:rPr>
        <w:t xml:space="preserve"> </w:t>
      </w:r>
      <w:r w:rsidR="00D8727B">
        <w:rPr>
          <w:rFonts w:eastAsiaTheme="minorHAnsi" w:cstheme="minorHAnsi"/>
          <w:szCs w:val="22"/>
        </w:rPr>
        <w:t>with hydro-lines and other LiDAR derived break lines enforced</w:t>
      </w:r>
      <w:r w:rsidRPr="78DD5DDC">
        <w:rPr>
          <w:rFonts w:eastAsiaTheme="minorEastAsia"/>
        </w:rPr>
        <w:t>.</w:t>
      </w:r>
      <w:r w:rsidRPr="78DD5DDC">
        <w:t xml:space="preserve"> </w:t>
      </w:r>
      <w:r w:rsidR="00D8727B">
        <w:rPr>
          <w:rFonts w:eastAsiaTheme="minorEastAsia"/>
        </w:rPr>
        <w:t>Figure 2</w:t>
      </w:r>
      <w:r w:rsidR="00B53419" w:rsidRPr="78DD5DDC">
        <w:rPr>
          <w:rFonts w:eastAsiaTheme="minorEastAsia"/>
        </w:rPr>
        <w:t>.1</w:t>
      </w:r>
      <w:r w:rsidRPr="78DD5DDC">
        <w:rPr>
          <w:rFonts w:eastAsiaTheme="minorEastAsia"/>
        </w:rPr>
        <w:t xml:space="preserve"> depicts the extent of the data defined in Table 2.</w:t>
      </w:r>
      <w:r w:rsidR="004E311F" w:rsidRPr="78DD5DDC">
        <w:rPr>
          <w:rFonts w:eastAsiaTheme="minorEastAsia"/>
        </w:rPr>
        <w:t>2.</w:t>
      </w:r>
      <w:r w:rsidRPr="78DD5DDC">
        <w:rPr>
          <w:rFonts w:eastAsiaTheme="minorEastAsia"/>
        </w:rPr>
        <w:t xml:space="preserve"> </w:t>
      </w:r>
      <w:r w:rsidR="0019183C" w:rsidRPr="78DD5DDC">
        <w:rPr>
          <w:rFonts w:eastAsiaTheme="minorEastAsia"/>
        </w:rPr>
        <w:t>B</w:t>
      </w:r>
      <w:r w:rsidRPr="78DD5DDC">
        <w:rPr>
          <w:rFonts w:eastAsiaTheme="minorEastAsia"/>
        </w:rPr>
        <w:t xml:space="preserve">rief descriptions of the </w:t>
      </w:r>
      <w:r w:rsidR="0019183C" w:rsidRPr="78DD5DDC">
        <w:rPr>
          <w:rFonts w:eastAsiaTheme="minorEastAsia"/>
        </w:rPr>
        <w:t xml:space="preserve">LiDAR source </w:t>
      </w:r>
      <w:r w:rsidR="00EB50BE" w:rsidRPr="78DD5DDC">
        <w:rPr>
          <w:rFonts w:eastAsiaTheme="minorEastAsia"/>
        </w:rPr>
        <w:t>are</w:t>
      </w:r>
      <w:r w:rsidR="0019183C" w:rsidRPr="78DD5DDC">
        <w:rPr>
          <w:rFonts w:eastAsiaTheme="minorEastAsia"/>
        </w:rPr>
        <w:t xml:space="preserve"> provided </w:t>
      </w:r>
      <w:r w:rsidRPr="78DD5DDC">
        <w:rPr>
          <w:rFonts w:eastAsiaTheme="minorEastAsia"/>
        </w:rPr>
        <w:t xml:space="preserve">below. For more detailed information, </w:t>
      </w:r>
      <w:r w:rsidR="0019183C" w:rsidRPr="78DD5DDC">
        <w:rPr>
          <w:rFonts w:eastAsiaTheme="minorEastAsia"/>
        </w:rPr>
        <w:t>the</w:t>
      </w:r>
      <w:r w:rsidRPr="78DD5DDC">
        <w:rPr>
          <w:rFonts w:eastAsiaTheme="minorEastAsia"/>
        </w:rPr>
        <w:t xml:space="preserve"> LiDAR project report for each </w:t>
      </w:r>
      <w:r w:rsidR="0019183C" w:rsidRPr="78DD5DDC">
        <w:rPr>
          <w:rFonts w:eastAsiaTheme="minorEastAsia"/>
        </w:rPr>
        <w:t xml:space="preserve">dataset is included in the </w:t>
      </w:r>
      <w:r w:rsidR="00B561DE">
        <w:rPr>
          <w:rFonts w:eastAsiaTheme="minorEastAsia"/>
        </w:rPr>
        <w:t>Terrain Supplemental Data</w:t>
      </w:r>
      <w:r w:rsidR="0019183C" w:rsidRPr="78DD5DDC">
        <w:rPr>
          <w:rFonts w:eastAsiaTheme="minorEastAsia"/>
        </w:rPr>
        <w:t xml:space="preserve"> submittal</w:t>
      </w:r>
      <w:r w:rsidRPr="78DD5DDC">
        <w:rPr>
          <w:rFonts w:eastAsiaTheme="minorEastAsia"/>
        </w:rPr>
        <w:t>.</w:t>
      </w:r>
    </w:p>
    <w:p w14:paraId="6E922FC5" w14:textId="4B821555" w:rsidR="009D4965" w:rsidRDefault="009D4965" w:rsidP="00735605">
      <w:pPr>
        <w:jc w:val="both"/>
        <w:rPr>
          <w:rFonts w:ascii="Calibri" w:eastAsia="Calibri" w:hAnsi="Calibri" w:cs="Calibri"/>
          <w:b/>
          <w:bCs/>
          <w:u w:val="single"/>
        </w:rPr>
      </w:pPr>
    </w:p>
    <w:p w14:paraId="6B87514B" w14:textId="3562C710" w:rsidR="009D4965" w:rsidRDefault="78DD5DDC" w:rsidP="64CF3E5B">
      <w:pPr>
        <w:jc w:val="both"/>
        <w:rPr>
          <w:rFonts w:ascii="Calibri" w:eastAsia="Calibri" w:hAnsi="Calibri" w:cs="Calibri"/>
        </w:rPr>
      </w:pPr>
      <w:r w:rsidRPr="78DD5DDC">
        <w:rPr>
          <w:rFonts w:ascii="Calibri" w:eastAsia="Calibri" w:hAnsi="Calibri" w:cs="Calibri"/>
          <w:b/>
          <w:bCs/>
          <w:u w:val="single"/>
        </w:rPr>
        <w:t>2014 TNRIS Henderson, Smith, Van Zandt Co &amp; Trinity River LiDAR</w:t>
      </w:r>
      <w:r w:rsidRPr="78DD5DDC">
        <w:rPr>
          <w:rFonts w:ascii="Calibri" w:eastAsia="Calibri" w:hAnsi="Calibri" w:cs="Calibri"/>
        </w:rPr>
        <w:t>– The 2014 TNRIS LiDAR was acquired from January to February 2014. The measured RMSE was documented as less than 10cm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25CDB0C7" w14:textId="197C5ED2" w:rsidR="78DD5DDC" w:rsidRPr="00735605" w:rsidRDefault="78DD5DDC" w:rsidP="78DD5DDC">
      <w:pPr>
        <w:jc w:val="both"/>
        <w:rPr>
          <w:rFonts w:eastAsia="Times New Roman"/>
          <w:highlight w:val="yellow"/>
        </w:rPr>
      </w:pPr>
    </w:p>
    <w:p w14:paraId="10331FA4" w14:textId="71B92CDF" w:rsidR="009D4965" w:rsidRDefault="78DD5DDC" w:rsidP="00735605">
      <w:pPr>
        <w:jc w:val="both"/>
        <w:rPr>
          <w:rFonts w:ascii="Calibri" w:eastAsia="Calibri" w:hAnsi="Calibri" w:cs="Calibri"/>
        </w:rPr>
      </w:pPr>
      <w:r w:rsidRPr="78DD5DDC">
        <w:rPr>
          <w:rFonts w:ascii="Calibri" w:eastAsia="Calibri" w:hAnsi="Calibri" w:cs="Calibri"/>
          <w:b/>
          <w:bCs/>
          <w:u w:val="single"/>
        </w:rPr>
        <w:t xml:space="preserve"> 2017 TNRIS Red River LiDAR</w:t>
      </w:r>
      <w:r w:rsidRPr="78DD5DDC">
        <w:rPr>
          <w:rFonts w:ascii="Calibri" w:eastAsia="Calibri" w:hAnsi="Calibri" w:cs="Calibri"/>
        </w:rPr>
        <w:t>– The 2017 Red River LiDAR was acquired from January 2017 to March 2017. The measured RMSE was documented at 10.9 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3708F593" w14:textId="029CC81A" w:rsidR="78DD5DDC" w:rsidRDefault="78DD5DDC" w:rsidP="78DD5DDC">
      <w:pPr>
        <w:pStyle w:val="2Body-Text"/>
        <w:jc w:val="both"/>
        <w:rPr>
          <w:highlight w:val="yellow"/>
        </w:rPr>
      </w:pPr>
    </w:p>
    <w:p w14:paraId="3707DE0D" w14:textId="77777777" w:rsidR="00F42BDE" w:rsidRPr="003951D5" w:rsidRDefault="00F42BDE" w:rsidP="00F42BDE">
      <w:pPr>
        <w:pStyle w:val="Heading3"/>
      </w:pPr>
      <w:bookmarkStart w:id="30" w:name="_Toc468337263"/>
      <w:bookmarkStart w:id="31" w:name="_Toc478117912"/>
      <w:bookmarkStart w:id="32" w:name="_Toc112786646"/>
      <w:r w:rsidRPr="003951D5">
        <w:t>Data Development</w:t>
      </w:r>
      <w:bookmarkEnd w:id="30"/>
      <w:r w:rsidRPr="003951D5">
        <w:t xml:space="preserve"> Methodology</w:t>
      </w:r>
      <w:bookmarkEnd w:id="31"/>
      <w:bookmarkEnd w:id="32"/>
    </w:p>
    <w:p w14:paraId="43DE690C" w14:textId="08AF4733" w:rsidR="00F42BDE" w:rsidRPr="004D0A69" w:rsidRDefault="00F42BDE" w:rsidP="00F15128">
      <w:pPr>
        <w:pStyle w:val="2Body-Text"/>
        <w:jc w:val="both"/>
      </w:pPr>
      <w:r w:rsidRPr="004D0A69">
        <w:t xml:space="preserve">The source topographic data were processed for an area covering the </w:t>
      </w:r>
      <w:r w:rsidR="00973A0F">
        <w:t>Little Cypress</w:t>
      </w:r>
      <w:r w:rsidR="00897839">
        <w:t xml:space="preserve"> Watershed</w:t>
      </w:r>
      <w:r w:rsidRPr="004D0A69">
        <w:t xml:space="preserve"> and contributing drainage areas for the </w:t>
      </w:r>
      <w:r w:rsidR="00F14797">
        <w:t>L</w:t>
      </w:r>
      <w:r w:rsidR="00973A0F">
        <w:t>ittle Cypress</w:t>
      </w:r>
      <w:r w:rsidR="009B140B" w:rsidRPr="004D0A69">
        <w:t xml:space="preserve"> </w:t>
      </w:r>
      <w:r w:rsidRPr="004D0A69">
        <w:t>BLE modeling efforts</w:t>
      </w:r>
      <w:r w:rsidR="008614D6">
        <w:t xml:space="preserve">. </w:t>
      </w:r>
      <w:r w:rsidRPr="004D0A69">
        <w:t xml:space="preserve">The topographic data for </w:t>
      </w:r>
      <w:r w:rsidR="00973A0F">
        <w:t>Little Cypress</w:t>
      </w:r>
      <w:r w:rsidR="00897839">
        <w:t xml:space="preserve"> Watershed</w:t>
      </w:r>
      <w:r w:rsidRPr="004D0A69">
        <w:t xml:space="preserve"> was projected horizontally, as needed, to North American Datum of 1983 (NAD83), State Plane Coordinate System (SPCS) </w:t>
      </w:r>
      <w:r w:rsidR="00B77C29">
        <w:t>Texas S Central</w:t>
      </w:r>
      <w:r w:rsidRPr="004D0A69">
        <w:t xml:space="preserve"> in feet (</w:t>
      </w:r>
      <w:r w:rsidR="00B77C29">
        <w:t>4204</w:t>
      </w:r>
      <w:r w:rsidRPr="004D0A69">
        <w:t>-SPC83)</w:t>
      </w:r>
      <w:r w:rsidR="008614D6">
        <w:t xml:space="preserve">. </w:t>
      </w:r>
      <w:r w:rsidRPr="004D0A69">
        <w:t xml:space="preserve">All topographic data were adjusted vertically, as needed, to NAVD88 in feet. </w:t>
      </w:r>
      <w:r w:rsidR="0013372C">
        <w:t>Halff</w:t>
      </w:r>
      <w:r w:rsidR="0013372C" w:rsidRPr="004D0A69">
        <w:t xml:space="preserve"> </w:t>
      </w:r>
      <w:r w:rsidRPr="004D0A69">
        <w:t>used a combination of ArcGIS and other software tools to apply any vertical datum shifts and</w:t>
      </w:r>
      <w:r w:rsidR="003D77E0">
        <w:t>/</w:t>
      </w:r>
      <w:r w:rsidRPr="004D0A69">
        <w:t xml:space="preserve">or any horizontal projection transformations to the topographic data. </w:t>
      </w:r>
    </w:p>
    <w:p w14:paraId="4670C069" w14:textId="77777777" w:rsidR="00F42BDE" w:rsidRPr="009F7212" w:rsidRDefault="00F42BDE" w:rsidP="00F42BDE">
      <w:pPr>
        <w:pStyle w:val="Heading3"/>
      </w:pPr>
      <w:bookmarkStart w:id="33" w:name="_Toc468337264"/>
      <w:bookmarkStart w:id="34" w:name="_Toc478117913"/>
      <w:bookmarkStart w:id="35" w:name="_Toc112786647"/>
      <w:r w:rsidRPr="009F7212">
        <w:t>DEM QA/QC</w:t>
      </w:r>
      <w:bookmarkEnd w:id="33"/>
      <w:bookmarkEnd w:id="34"/>
      <w:bookmarkEnd w:id="35"/>
      <w:r w:rsidRPr="009F7212">
        <w:t xml:space="preserve"> </w:t>
      </w:r>
    </w:p>
    <w:p w14:paraId="6E9247D2" w14:textId="742B9CBD" w:rsidR="00F42BDE" w:rsidRPr="009F7212" w:rsidRDefault="00F42BDE" w:rsidP="00F15128">
      <w:pPr>
        <w:pStyle w:val="2Body-Text"/>
        <w:jc w:val="both"/>
      </w:pPr>
      <w:r w:rsidRPr="009F7212">
        <w:t xml:space="preserve">DEMs developed for use in the </w:t>
      </w:r>
      <w:r w:rsidR="00973A0F">
        <w:t>Little Cypress</w:t>
      </w:r>
      <w:r w:rsidR="00D60613">
        <w:t xml:space="preserve"> </w:t>
      </w:r>
      <w:r w:rsidR="008B1E72" w:rsidRPr="009F7212">
        <w:t xml:space="preserve">Watershed </w:t>
      </w:r>
      <w:r w:rsidRPr="009F7212">
        <w:t>BLE analysis were developed using a controlled process, evaluated</w:t>
      </w:r>
      <w:r w:rsidR="003D77E0">
        <w:t>,</w:t>
      </w:r>
      <w:r w:rsidRPr="009F7212">
        <w:t xml:space="preserve"> and assured by a topographic data development </w:t>
      </w:r>
      <w:r w:rsidR="00411B4A" w:rsidRPr="009F7212">
        <w:t>team and</w:t>
      </w:r>
      <w:r w:rsidRPr="009F7212">
        <w:t xml:space="preserve"> were evaluated and assured by the engineering team</w:t>
      </w:r>
      <w:r w:rsidR="003D77E0">
        <w:t xml:space="preserve"> to meet the quality standards of the project</w:t>
      </w:r>
      <w:r w:rsidRPr="009F7212">
        <w:t>.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63BB6496" w:rsidR="00F42BDE" w:rsidRPr="009F7212" w:rsidRDefault="00F42BDE" w:rsidP="00F15128">
      <w:pPr>
        <w:pStyle w:val="2Body-Text"/>
        <w:jc w:val="both"/>
      </w:pPr>
      <w:r>
        <w:t xml:space="preserve">The quality control after the development process by the topographic development team included visual observations using </w:t>
      </w:r>
      <w:proofErr w:type="spellStart"/>
      <w:r>
        <w:t>hillshade</w:t>
      </w:r>
      <w:proofErr w:type="spellEnd"/>
      <w:r>
        <w:t>, contouring, color rendering, and/or other visual aids to review and identify potential impactful anomalies within the DEM surface</w:t>
      </w:r>
      <w:r w:rsidR="008614D6">
        <w:t xml:space="preserve">. </w:t>
      </w:r>
      <w:r>
        <w:t>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proofErr w:type="spellStart"/>
      <w:r w:rsidRPr="009F7212">
        <w:t>NoData</w:t>
      </w:r>
      <w:proofErr w:type="spellEnd"/>
      <w:r w:rsidRPr="009F7212">
        <w:t xml:space="preserve"> Value Check to ensure no null values</w:t>
      </w:r>
    </w:p>
    <w:p w14:paraId="265267F3" w14:textId="77777777" w:rsidR="00F42BDE" w:rsidRPr="009F7212" w:rsidRDefault="00F42BDE" w:rsidP="00F15128">
      <w:pPr>
        <w:pStyle w:val="BodyText"/>
        <w:numPr>
          <w:ilvl w:val="0"/>
          <w:numId w:val="38"/>
        </w:numPr>
        <w:jc w:val="both"/>
      </w:pPr>
      <w:r w:rsidRPr="009F7212">
        <w:t xml:space="preserve">Manual Elevation Check using </w:t>
      </w:r>
      <w:proofErr w:type="spellStart"/>
      <w:r w:rsidRPr="009F7212">
        <w:t>hillshade</w:t>
      </w:r>
      <w:proofErr w:type="spellEnd"/>
      <w:r w:rsidRPr="009F7212">
        <w:t xml:space="preserve"> </w:t>
      </w:r>
      <w:proofErr w:type="spellStart"/>
      <w:r w:rsidRPr="009F7212">
        <w:t>rasters</w:t>
      </w:r>
      <w:proofErr w:type="spellEnd"/>
      <w:r w:rsidRPr="009F7212">
        <w:t xml:space="preserve">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270EC8A1" w:rsidR="00F42BDE" w:rsidRPr="009F7212" w:rsidRDefault="00F42BDE" w:rsidP="00F15128">
      <w:pPr>
        <w:pStyle w:val="2Body-Text"/>
        <w:jc w:val="both"/>
      </w:pPr>
      <w:r w:rsidRPr="009F7212">
        <w:t xml:space="preserve">Quality assurance conducted after the seamless DEM development conducted by the engineering team included visual </w:t>
      </w:r>
      <w:r w:rsidR="00A02ECA">
        <w:t>and</w:t>
      </w:r>
      <w:r w:rsidR="00A02ECA" w:rsidRPr="009F7212">
        <w:t xml:space="preserve"> </w:t>
      </w:r>
      <w:r w:rsidRPr="009F7212">
        <w:t>automated assessments to identify potentially impactful anomalies or slope changes that may adversely impact hydraulic</w:t>
      </w:r>
      <w:r w:rsidR="00A02ECA">
        <w:t xml:space="preserve"> computations</w:t>
      </w:r>
      <w:r w:rsidRPr="009F7212">
        <w:t>.</w:t>
      </w:r>
    </w:p>
    <w:p w14:paraId="14AFDD9F" w14:textId="7A5FB33D" w:rsidR="00C31E6D" w:rsidRDefault="00F42BDE">
      <w:pPr>
        <w:pStyle w:val="2Body-Text"/>
        <w:jc w:val="both"/>
      </w:pPr>
      <w:r w:rsidRPr="009F7212">
        <w:t xml:space="preserve">The final DEM data developed for </w:t>
      </w:r>
      <w:r w:rsidR="00E04F6C">
        <w:t xml:space="preserve">the </w:t>
      </w:r>
      <w:r w:rsidR="00973A0F">
        <w:t>Little Cypress</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bookmarkEnd w:id="24"/>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36" w:name="_Toc455659501"/>
      <w:bookmarkStart w:id="37" w:name="_Toc455659502"/>
      <w:bookmarkStart w:id="38" w:name="_Toc455659503"/>
      <w:bookmarkStart w:id="39" w:name="_Toc455659504"/>
      <w:bookmarkStart w:id="40" w:name="_Toc455659617"/>
      <w:bookmarkStart w:id="41" w:name="_Toc455659618"/>
      <w:bookmarkStart w:id="42" w:name="_Toc455659619"/>
      <w:bookmarkStart w:id="43" w:name="_Toc455659620"/>
      <w:bookmarkStart w:id="44" w:name="_Toc455659621"/>
      <w:bookmarkStart w:id="45" w:name="_Toc455659622"/>
      <w:bookmarkStart w:id="46" w:name="_Toc455659623"/>
      <w:bookmarkStart w:id="47" w:name="_Toc455659624"/>
      <w:bookmarkStart w:id="48" w:name="_Toc455659625"/>
      <w:bookmarkStart w:id="49" w:name="_Toc455659626"/>
      <w:bookmarkStart w:id="50" w:name="_Toc455659627"/>
      <w:bookmarkStart w:id="51" w:name="_Toc455659628"/>
      <w:bookmarkStart w:id="52" w:name="_Toc455659629"/>
      <w:bookmarkStart w:id="53" w:name="_Toc455659630"/>
      <w:bookmarkStart w:id="54" w:name="_Toc455659631"/>
      <w:bookmarkStart w:id="55" w:name="_Toc455659632"/>
      <w:bookmarkStart w:id="56" w:name="_Toc455659633"/>
      <w:bookmarkEnd w:id="12"/>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t xml:space="preserve"> </w:t>
      </w:r>
      <w:bookmarkStart w:id="57" w:name="_Toc112786648"/>
      <w:bookmarkStart w:id="58" w:name="_Hlk58311491"/>
      <w:r w:rsidR="004015A1" w:rsidRPr="004D0A69">
        <w:t xml:space="preserve">2D </w:t>
      </w:r>
      <w:r w:rsidR="0085785F" w:rsidRPr="004D0A69">
        <w:t xml:space="preserve">BLE </w:t>
      </w:r>
      <w:r w:rsidR="004015A1" w:rsidRPr="004D0A69">
        <w:t>Methods</w:t>
      </w:r>
      <w:bookmarkEnd w:id="57"/>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59" w:name="_Toc112786649"/>
      <w:r w:rsidRPr="004D0A69">
        <w:t xml:space="preserve">2D Computational </w:t>
      </w:r>
      <w:r w:rsidR="00B34E57" w:rsidRPr="004D0A69">
        <w:t>Mesh</w:t>
      </w:r>
      <w:r w:rsidR="003431F0" w:rsidRPr="004D0A69">
        <w:t xml:space="preserve"> and Settings</w:t>
      </w:r>
      <w:bookmarkEnd w:id="59"/>
    </w:p>
    <w:p w14:paraId="2DC2A257" w14:textId="245F3B29" w:rsidR="006D6542" w:rsidRDefault="004473DA" w:rsidP="004473DA">
      <w:pPr>
        <w:pStyle w:val="2Body-Text"/>
        <w:jc w:val="both"/>
      </w:pPr>
      <w:r w:rsidRPr="004D0A69">
        <w:t xml:space="preserve">The </w:t>
      </w:r>
      <w:r>
        <w:t>HEC-RAS</w:t>
      </w:r>
      <w:r w:rsidRPr="004D0A69">
        <w:t xml:space="preserve"> 2D computational mesh defines the extents of the 2D flow and can affect the accuracy of the 2D calculations</w:t>
      </w:r>
      <w:r w:rsidR="008614D6">
        <w:t xml:space="preserve">. </w:t>
      </w:r>
      <w:r w:rsidRPr="004D0A69">
        <w:t xml:space="preserve">A denser mesh may provide more accurate results, but it can dramatically increase </w:t>
      </w:r>
      <w:r w:rsidR="00765C22">
        <w:t>model run</w:t>
      </w:r>
      <w:r w:rsidR="00765C22" w:rsidRPr="004D0A69">
        <w:t xml:space="preserve"> </w:t>
      </w:r>
      <w:r w:rsidRPr="004D0A69">
        <w:t>times. The</w:t>
      </w:r>
      <w:r w:rsidR="00765C22">
        <w:t xml:space="preserve"> original</w:t>
      </w:r>
      <w:r w:rsidRPr="004D0A69">
        <w:t xml:space="preserve"> 2D mesh for </w:t>
      </w:r>
      <w:r>
        <w:t>the</w:t>
      </w:r>
      <w:r w:rsidRPr="004D0A69">
        <w:t xml:space="preserve"> model was </w:t>
      </w:r>
      <w:r w:rsidR="00765C22">
        <w:t>established</w:t>
      </w:r>
      <w:r w:rsidR="00765C22" w:rsidRPr="004D0A69">
        <w:t xml:space="preserve"> </w:t>
      </w:r>
      <w:r w:rsidRPr="004D0A69">
        <w:t xml:space="preserve">as evenly spaced cells </w:t>
      </w:r>
      <w:r w:rsidRPr="00B774E4">
        <w:t>at</w:t>
      </w:r>
      <w:r w:rsidR="00765C22">
        <w:t xml:space="preserve"> approximately</w:t>
      </w:r>
      <w:r w:rsidRPr="00B774E4">
        <w:t xml:space="preserve"> </w:t>
      </w:r>
      <w:r w:rsidRPr="00735605">
        <w:t>200 feet</w:t>
      </w:r>
      <w:r w:rsidR="008614D6">
        <w:t xml:space="preserve">. </w:t>
      </w:r>
      <w:r w:rsidRPr="004D0A69">
        <w:t xml:space="preserve">The mesh was further refined by placing </w:t>
      </w:r>
      <w:proofErr w:type="spellStart"/>
      <w:r w:rsidRPr="004D0A69">
        <w:t>breaklines</w:t>
      </w:r>
      <w:proofErr w:type="spellEnd"/>
      <w:r w:rsidRPr="004D0A69">
        <w:t xml:space="preserve"> along roads, berms, ridges, and other high ground that can </w:t>
      </w:r>
      <w:r w:rsidR="00765C22">
        <w:t>impede</w:t>
      </w:r>
      <w:r w:rsidRPr="004D0A69">
        <w:t xml:space="preserve"> flow</w:t>
      </w:r>
      <w:r w:rsidR="00765C22">
        <w:t xml:space="preserve"> as well as stream centerlines to allow flow conveyance</w:t>
      </w:r>
      <w:r w:rsidRPr="004D0A69">
        <w:t>.</w:t>
      </w:r>
      <w:r>
        <w:t xml:space="preserve"> </w:t>
      </w:r>
      <w:r w:rsidRPr="008B658A">
        <w:t xml:space="preserve">To ensure the entire </w:t>
      </w:r>
      <w:r>
        <w:t xml:space="preserve">Little Cypress </w:t>
      </w:r>
      <w:r w:rsidRPr="006F31D2">
        <w:t>Watershed</w:t>
      </w:r>
      <w:r w:rsidR="00A604F8">
        <w:t>, including adjacent inflows,</w:t>
      </w:r>
      <w:r w:rsidRPr="000D39A3">
        <w:t xml:space="preserve"> was represented</w:t>
      </w:r>
      <w:r w:rsidRPr="00F2787C">
        <w:t xml:space="preserve">, a </w:t>
      </w:r>
      <w:r w:rsidR="00F2787C" w:rsidRPr="00735605">
        <w:t>5</w:t>
      </w:r>
      <w:r w:rsidR="00A604F8">
        <w:t>,</w:t>
      </w:r>
      <w:r w:rsidR="00F2787C" w:rsidRPr="00735605">
        <w:t>000</w:t>
      </w:r>
      <w:r w:rsidRPr="00735605">
        <w:t>-foot</w:t>
      </w:r>
      <w:r w:rsidRPr="00F2787C">
        <w:t xml:space="preserve"> buffer</w:t>
      </w:r>
      <w:r w:rsidRPr="000D39A3">
        <w:t xml:space="preserve"> was added to</w:t>
      </w:r>
      <w:r>
        <w:t xml:space="preserve"> the</w:t>
      </w:r>
      <w:r w:rsidRPr="000D39A3">
        <w:t xml:space="preserve"> HUC boundary</w:t>
      </w:r>
      <w:r w:rsidR="008614D6">
        <w:t xml:space="preserve">. </w:t>
      </w:r>
      <w:r w:rsidR="00CE6A5E">
        <w:t xml:space="preserve">This buffer was used to capture inflows and produce mapping through the full extents of the HUC-8 boundary. It should be noted, the buffer was applied to the USGS HUC-8 boundary that was not modified based on topography. A hydro-corrected HUC-8 boundary was not used to the FEMA’s requirement to provide mapping through the full extent of the USGS HUC-8 </w:t>
      </w:r>
      <w:r w:rsidR="006D6542">
        <w:t>watershed.</w:t>
      </w:r>
      <w:r w:rsidR="006D6542" w:rsidRPr="004D0A69">
        <w:t xml:space="preserve"> </w:t>
      </w:r>
    </w:p>
    <w:p w14:paraId="5A219B09" w14:textId="54B650EC" w:rsidR="007C7DDB" w:rsidRDefault="006D6542" w:rsidP="004473DA">
      <w:pPr>
        <w:pStyle w:val="2Body-Text"/>
        <w:jc w:val="both"/>
      </w:pPr>
      <w:r w:rsidRPr="004D0A69">
        <w:t>The</w:t>
      </w:r>
      <w:r w:rsidR="004473DA" w:rsidRPr="004D0A69">
        <w:t xml:space="preserve"> </w:t>
      </w:r>
      <w:r w:rsidR="004473DA">
        <w:t>HEC-RAS</w:t>
      </w:r>
      <w:r w:rsidR="004473DA" w:rsidRPr="004D0A69">
        <w:t xml:space="preserve"> 2D computational mesh was created for </w:t>
      </w:r>
      <w:r w:rsidR="004473DA">
        <w:t>Little Cypress Watershed</w:t>
      </w:r>
      <w:r w:rsidR="004473DA" w:rsidRPr="004D0A69">
        <w:t xml:space="preserve"> based on</w:t>
      </w:r>
      <w:r w:rsidR="007C7DDB">
        <w:t xml:space="preserve"> the USGS</w:t>
      </w:r>
      <w:r w:rsidR="004473DA" w:rsidRPr="004D0A69">
        <w:t xml:space="preserve"> HUC boundaries using ArcGIS toolsets, such as smoothing and simplification routines</w:t>
      </w:r>
      <w:r w:rsidR="004473DA">
        <w:t>;</w:t>
      </w:r>
      <w:r w:rsidR="004473DA" w:rsidRPr="004D0A69">
        <w:t xml:space="preserve"> ultimately</w:t>
      </w:r>
      <w:r w:rsidR="004473DA">
        <w:t>,</w:t>
      </w:r>
      <w:r w:rsidR="004473DA" w:rsidRPr="004D0A69">
        <w:t xml:space="preserve"> significantly reducing the need for manual edits to mesh cells within </w:t>
      </w:r>
      <w:r w:rsidR="004473DA">
        <w:t>HEC-RAS</w:t>
      </w:r>
      <w:r w:rsidR="004473DA" w:rsidRPr="004D0A69">
        <w:t xml:space="preserve"> that happen to generate errors</w:t>
      </w:r>
      <w:r w:rsidR="008614D6">
        <w:t xml:space="preserve">. </w:t>
      </w:r>
      <w:r w:rsidR="004473DA" w:rsidRPr="004D0A69">
        <w:t xml:space="preserve">The 2D mesh consists </w:t>
      </w:r>
      <w:r w:rsidR="004473DA" w:rsidRPr="00B774E4">
        <w:t xml:space="preserve">of </w:t>
      </w:r>
      <w:r w:rsidR="00CE51D0" w:rsidRPr="00735605">
        <w:t>631,027</w:t>
      </w:r>
      <w:r w:rsidR="004473DA" w:rsidRPr="00735605">
        <w:t xml:space="preserve"> cells</w:t>
      </w:r>
      <w:r w:rsidR="004473DA" w:rsidRPr="00B774E4">
        <w:t xml:space="preserve"> </w:t>
      </w:r>
      <w:r w:rsidR="007C7DDB">
        <w:t>with</w:t>
      </w:r>
      <w:r w:rsidR="007C7DDB" w:rsidRPr="00CE51D0">
        <w:t xml:space="preserve"> </w:t>
      </w:r>
      <w:r w:rsidR="004473DA" w:rsidRPr="00CE51D0">
        <w:t xml:space="preserve">a </w:t>
      </w:r>
      <w:r w:rsidR="004473DA" w:rsidRPr="00735605">
        <w:t>200-foot</w:t>
      </w:r>
      <w:r w:rsidR="004473DA" w:rsidRPr="00B774E4">
        <w:t xml:space="preserve"> nominal</w:t>
      </w:r>
      <w:r w:rsidR="004473DA" w:rsidRPr="004D0A69">
        <w:t xml:space="preserve"> mesh cell size</w:t>
      </w:r>
      <w:r w:rsidR="007C7DDB">
        <w:t>. F</w:t>
      </w:r>
      <w:r w:rsidR="004473DA" w:rsidRPr="004D0A69">
        <w:t xml:space="preserve">actors that result in either larger or smaller cell sizes </w:t>
      </w:r>
      <w:r w:rsidR="007C7DDB">
        <w:t>included:</w:t>
      </w:r>
    </w:p>
    <w:p w14:paraId="6D185955" w14:textId="714B5642" w:rsidR="007C7DDB" w:rsidRDefault="007C7DDB" w:rsidP="007C7DDB">
      <w:pPr>
        <w:pStyle w:val="2Body-Text"/>
        <w:numPr>
          <w:ilvl w:val="0"/>
          <w:numId w:val="46"/>
        </w:numPr>
        <w:jc w:val="both"/>
      </w:pPr>
      <w:r>
        <w:t>P</w:t>
      </w:r>
      <w:r w:rsidRPr="004D0A69">
        <w:t xml:space="preserve">roximity </w:t>
      </w:r>
      <w:r w:rsidR="004473DA" w:rsidRPr="004D0A69">
        <w:t>to the edge of the 2D mesh</w:t>
      </w:r>
    </w:p>
    <w:p w14:paraId="43EB30F0" w14:textId="72390AB9" w:rsidR="007C7DDB" w:rsidRDefault="007C7DDB" w:rsidP="007C7DDB">
      <w:pPr>
        <w:pStyle w:val="2Body-Text"/>
        <w:numPr>
          <w:ilvl w:val="0"/>
          <w:numId w:val="46"/>
        </w:numPr>
        <w:jc w:val="both"/>
      </w:pPr>
      <w:r>
        <w:t>P</w:t>
      </w:r>
      <w:r w:rsidR="004473DA" w:rsidRPr="004D0A69">
        <w:t>resen</w:t>
      </w:r>
      <w:r w:rsidR="004473DA" w:rsidRPr="00B774E4">
        <w:t xml:space="preserve">ce of </w:t>
      </w:r>
      <w:proofErr w:type="spellStart"/>
      <w:r w:rsidR="004473DA" w:rsidRPr="00B774E4">
        <w:t>breaklines</w:t>
      </w:r>
      <w:proofErr w:type="spellEnd"/>
    </w:p>
    <w:p w14:paraId="1A64247E" w14:textId="77777777" w:rsidR="007C7DDB" w:rsidRDefault="007C7DDB" w:rsidP="007C7DDB">
      <w:pPr>
        <w:pStyle w:val="2Body-Text"/>
        <w:numPr>
          <w:ilvl w:val="0"/>
          <w:numId w:val="46"/>
        </w:numPr>
        <w:jc w:val="both"/>
      </w:pPr>
      <w:r>
        <w:t>Refinement of mesh for significant flood control features (levees, dams, etc.)</w:t>
      </w:r>
    </w:p>
    <w:p w14:paraId="4BC43DE5" w14:textId="5C2A7AAF" w:rsidR="004473DA" w:rsidRPr="004D0A69" w:rsidRDefault="004473DA" w:rsidP="007C7DDB">
      <w:pPr>
        <w:pStyle w:val="2Body-Text"/>
        <w:jc w:val="both"/>
      </w:pPr>
      <w:r w:rsidRPr="00CE51D0">
        <w:t xml:space="preserve">A </w:t>
      </w:r>
      <w:r w:rsidR="00CE51D0" w:rsidRPr="00735605">
        <w:t>1-minute</w:t>
      </w:r>
      <w:r w:rsidRPr="00735605">
        <w:t xml:space="preserve"> time step</w:t>
      </w:r>
      <w:r w:rsidRPr="004D0A69">
        <w:t xml:space="preserve"> was used in the </w:t>
      </w:r>
      <w:r>
        <w:t>HEC-RAS</w:t>
      </w:r>
      <w:r w:rsidRPr="004D0A69">
        <w:t xml:space="preserve"> model, applying </w:t>
      </w:r>
      <w:r w:rsidRPr="00B774E4">
        <w:t xml:space="preserve">the </w:t>
      </w:r>
      <w:r w:rsidRPr="00735605">
        <w:t>Diffusion Wave</w:t>
      </w:r>
      <w:r w:rsidRPr="00B774E4">
        <w:t xml:space="preserve"> (simplified Full Momentum) equations.</w:t>
      </w:r>
    </w:p>
    <w:p w14:paraId="47F6E904" w14:textId="77777777" w:rsidR="00E32B24" w:rsidRPr="004D0A69" w:rsidRDefault="00E32B24" w:rsidP="00E32B24">
      <w:pPr>
        <w:pStyle w:val="Heading3"/>
      </w:pPr>
      <w:bookmarkStart w:id="60" w:name="_Toc112786650"/>
      <w:r w:rsidRPr="004D0A69">
        <w:t>Model</w:t>
      </w:r>
      <w:r w:rsidR="00F43E11" w:rsidRPr="004D0A69">
        <w:t xml:space="preserve"> </w:t>
      </w:r>
      <w:r w:rsidR="00E675B1" w:rsidRPr="004D0A69">
        <w:t>and Boundary Condition</w:t>
      </w:r>
      <w:r w:rsidR="00F43E11" w:rsidRPr="004D0A69">
        <w:t xml:space="preserve"> Setup</w:t>
      </w:r>
      <w:bookmarkEnd w:id="60"/>
    </w:p>
    <w:p w14:paraId="78387116" w14:textId="269434FE" w:rsidR="004473DA" w:rsidRPr="004D0A69" w:rsidRDefault="004473DA" w:rsidP="004473DA">
      <w:pPr>
        <w:pStyle w:val="2Body-Text"/>
        <w:jc w:val="both"/>
      </w:pPr>
      <w:r w:rsidRPr="004D0A69">
        <w:t xml:space="preserve">Using </w:t>
      </w:r>
      <w:r>
        <w:t>HEC-RAS</w:t>
      </w:r>
      <w:r w:rsidRPr="004D0A69">
        <w:t xml:space="preserve"> rain-on-grid modeling requires establishing a 2D computational mesh boundary</w:t>
      </w:r>
      <w:r w:rsidR="00EE6EC0">
        <w:t xml:space="preserve"> as discussed previously</w:t>
      </w:r>
      <w:r w:rsidRPr="004D0A69">
        <w:t xml:space="preserve"> often requires defining inflow boundary conditions in addition to excess precipitation applied to the mesh</w:t>
      </w:r>
      <w:r w:rsidR="008614D6">
        <w:t xml:space="preserve">. </w:t>
      </w:r>
      <w:r w:rsidRPr="004D0A69">
        <w:t xml:space="preserve">For the </w:t>
      </w:r>
      <w:r>
        <w:t>Little Cypress</w:t>
      </w:r>
      <w:r w:rsidRPr="004D0A69">
        <w:t xml:space="preserve"> </w:t>
      </w:r>
      <w:r w:rsidR="00EE6EC0">
        <w:t>Watershed</w:t>
      </w:r>
      <w:r w:rsidRPr="004D0A69">
        <w:t>, excess precipitation</w:t>
      </w:r>
      <w:r>
        <w:t xml:space="preserve"> was</w:t>
      </w:r>
      <w:r w:rsidRPr="004D0A69">
        <w:t xml:space="preserve"> applied to the mesh</w:t>
      </w:r>
      <w:r w:rsidR="00EE6EC0" w:rsidRPr="00EE6EC0">
        <w:t xml:space="preserve"> </w:t>
      </w:r>
      <w:r w:rsidR="00EE6EC0">
        <w:t>and no additional inflows were required to be accounted for</w:t>
      </w:r>
      <w:r w:rsidRPr="004B0328">
        <w:t xml:space="preserve">. </w:t>
      </w:r>
      <w:r>
        <w:t>Figure 2.2</w:t>
      </w:r>
      <w:r w:rsidRPr="004D0A69">
        <w:t xml:space="preserve"> shows the 2D computational mesh for the </w:t>
      </w:r>
      <w:r w:rsidR="000F4FE2">
        <w:t xml:space="preserve">Little Cypress </w:t>
      </w:r>
      <w:r w:rsidR="00EE6EC0">
        <w:t>Watershed</w:t>
      </w:r>
      <w:r w:rsidRPr="004D0A69">
        <w:t xml:space="preserve">, along with USGS peak streamflow gages pertinent to the </w:t>
      </w:r>
      <w:r w:rsidRPr="008B658A">
        <w:t>study</w:t>
      </w:r>
      <w:r w:rsidR="00EE6EC0">
        <w:t xml:space="preserve"> area</w:t>
      </w:r>
      <w:r w:rsidR="008614D6">
        <w:t xml:space="preserve">. </w:t>
      </w:r>
      <w:r w:rsidRPr="00F514C1">
        <w:t xml:space="preserve">The development of </w:t>
      </w:r>
      <w:r w:rsidRPr="004B0328">
        <w:t xml:space="preserve">the </w:t>
      </w:r>
      <w:r w:rsidRPr="00F514C1">
        <w:t>excess precipitation hyetographs</w:t>
      </w:r>
      <w:r w:rsidRPr="004D0A69">
        <w:t xml:space="preserve"> for the 2D mesh </w:t>
      </w:r>
      <w:r>
        <w:t>is</w:t>
      </w:r>
      <w:r w:rsidRPr="004D0A69">
        <w:t xml:space="preserve"> described in Section </w:t>
      </w:r>
      <w:r w:rsidRPr="004D0A69">
        <w:fldChar w:fldCharType="begin"/>
      </w:r>
      <w:r w:rsidRPr="004D0A69">
        <w:instrText xml:space="preserve"> REF _Ref469039945 \r \h  \* MERGEFORMAT </w:instrText>
      </w:r>
      <w:r w:rsidRPr="004D0A69">
        <w:fldChar w:fldCharType="separate"/>
      </w:r>
      <w:r w:rsidR="007B325F">
        <w:t>2.2.3</w:t>
      </w:r>
      <w:r w:rsidRPr="004D0A69">
        <w:fldChar w:fldCharType="end"/>
      </w:r>
      <w:r w:rsidRPr="004D0A69">
        <w:t>.</w:t>
      </w:r>
    </w:p>
    <w:p w14:paraId="7C41D9B7" w14:textId="77777777" w:rsidR="008F2FC6" w:rsidRDefault="009773E4" w:rsidP="009773E4">
      <w:pPr>
        <w:pStyle w:val="2Body-Text"/>
        <w:keepNext/>
        <w:jc w:val="both"/>
      </w:pPr>
      <w:r w:rsidRPr="004D0A69">
        <w:t>Outflow boundary conditions</w:t>
      </w:r>
      <w:r>
        <w:t>, allowing flow to leave the</w:t>
      </w:r>
      <w:r w:rsidRPr="004D0A69">
        <w:t xml:space="preserve"> computational 2D mesh were utilized along basin boundaries</w:t>
      </w:r>
      <w:r>
        <w:t xml:space="preserve">. </w:t>
      </w:r>
      <w:r w:rsidRPr="004D0A69">
        <w:t xml:space="preserve">Unique outflow </w:t>
      </w:r>
      <w:r>
        <w:t xml:space="preserve">normal depth </w:t>
      </w:r>
      <w:r w:rsidRPr="004D0A69">
        <w:t>boundar</w:t>
      </w:r>
      <w:r>
        <w:t>y conditions</w:t>
      </w:r>
      <w:r w:rsidRPr="004D0A69">
        <w:t xml:space="preserve"> were established for riverine flows, while the remaining boundaries were </w:t>
      </w:r>
      <w:r>
        <w:t xml:space="preserve">added </w:t>
      </w:r>
      <w:r w:rsidRPr="004D0A69">
        <w:t xml:space="preserve">to allow </w:t>
      </w:r>
      <w:r>
        <w:t>flow</w:t>
      </w:r>
      <w:r w:rsidRPr="004D0A69">
        <w:t xml:space="preserve"> to leave the model area freely.</w:t>
      </w:r>
      <w:r>
        <w:t xml:space="preserve"> </w:t>
      </w:r>
      <w:r w:rsidRPr="004D0A69">
        <w:t>Normal depth was used for non-unique outflow boundary conditions using approximate energy grade-line slopes estimated from the LiDAR terrain data</w:t>
      </w:r>
      <w:r>
        <w:t>.</w:t>
      </w:r>
    </w:p>
    <w:p w14:paraId="4D62667C" w14:textId="312F3CF2" w:rsidR="0046500C" w:rsidRDefault="009773E4" w:rsidP="009773E4">
      <w:pPr>
        <w:pStyle w:val="2Body-Text"/>
        <w:keepNext/>
        <w:jc w:val="both"/>
      </w:pPr>
      <w:r w:rsidRPr="004D0A69" w:rsidDel="009773E4">
        <w:t xml:space="preserve"> </w:t>
      </w:r>
      <w:r w:rsidR="00D83F12">
        <w:rPr>
          <w:rFonts w:eastAsiaTheme="minorHAnsi"/>
          <w:noProof/>
          <w:sz w:val="16"/>
          <w:szCs w:val="16"/>
        </w:rPr>
        <w:drawing>
          <wp:inline distT="0" distB="0" distL="0" distR="0" wp14:anchorId="68300D80" wp14:editId="1C8370DA">
            <wp:extent cx="5943598" cy="459278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394E335A" w14:textId="1678F3CB" w:rsidR="00B771D9" w:rsidRDefault="00E068C2" w:rsidP="008F2FC6">
      <w:pPr>
        <w:pStyle w:val="Caption"/>
        <w:jc w:val="center"/>
      </w:pPr>
      <w:bookmarkStart w:id="61" w:name="_Toc112786726"/>
      <w:r>
        <w:t xml:space="preserve">Figure </w:t>
      </w:r>
      <w:r>
        <w:fldChar w:fldCharType="begin"/>
      </w:r>
      <w:r>
        <w:instrText>STYLEREF 1 \s</w:instrText>
      </w:r>
      <w:r>
        <w:fldChar w:fldCharType="separate"/>
      </w:r>
      <w:r w:rsidR="007B325F">
        <w:rPr>
          <w:noProof/>
        </w:rPr>
        <w:t>2</w:t>
      </w:r>
      <w:r>
        <w:fldChar w:fldCharType="end"/>
      </w:r>
      <w:r>
        <w:t>.</w:t>
      </w:r>
      <w:r>
        <w:fldChar w:fldCharType="begin"/>
      </w:r>
      <w:r>
        <w:instrText>SEQ Figure \* ARABIC \s 1</w:instrText>
      </w:r>
      <w:r>
        <w:fldChar w:fldCharType="separate"/>
      </w:r>
      <w:r w:rsidR="007B325F">
        <w:rPr>
          <w:noProof/>
        </w:rPr>
        <w:t>2</w:t>
      </w:r>
      <w:r>
        <w:fldChar w:fldCharType="end"/>
      </w:r>
      <w:r w:rsidR="008614D6">
        <w:t xml:space="preserve">: </w:t>
      </w:r>
      <w:r w:rsidRPr="00562022">
        <w:t>HEC-RAS 2D Computational Mesh and USGS Peak Streamflow Gages</w:t>
      </w:r>
      <w:bookmarkEnd w:id="58"/>
      <w:bookmarkEnd w:id="61"/>
    </w:p>
    <w:p w14:paraId="12AABD44" w14:textId="77777777" w:rsidR="004015A1" w:rsidRPr="004D0A69" w:rsidRDefault="00866EB8" w:rsidP="004015A1">
      <w:pPr>
        <w:pStyle w:val="Heading3"/>
      </w:pPr>
      <w:bookmarkStart w:id="62" w:name="_Ref469039945"/>
      <w:bookmarkStart w:id="63" w:name="_Toc112786651"/>
      <w:bookmarkStart w:id="64" w:name="_Hlk58311684"/>
      <w:r w:rsidRPr="004D0A69">
        <w:t>Hydrology</w:t>
      </w:r>
      <w:bookmarkEnd w:id="62"/>
      <w:bookmarkEnd w:id="63"/>
    </w:p>
    <w:p w14:paraId="32B744D3" w14:textId="1F8075D2" w:rsidR="001E515D" w:rsidRDefault="001E515D">
      <w:pPr>
        <w:jc w:val="both"/>
      </w:pPr>
      <w:r>
        <w:t>HEC-HMS, V</w:t>
      </w:r>
      <w:r w:rsidRPr="002D7017">
        <w:t>ersion 4.</w:t>
      </w:r>
      <w:r>
        <w:t xml:space="preserve">8, was used solely for the development of excess precipitation hyetographs which were applied to the 2D mesh. </w:t>
      </w:r>
      <w:r w:rsidRPr="004D0A69">
        <w:t>Precipitation frequency data published in NOAA Atlas 14,</w:t>
      </w:r>
      <w:r w:rsidRPr="00851C09">
        <w:t xml:space="preserve"> Volume </w:t>
      </w:r>
      <w:r>
        <w:t>11</w:t>
      </w:r>
      <w:r w:rsidRPr="00851C09">
        <w:t xml:space="preserve"> Version 2.0 (NOAA, 201</w:t>
      </w:r>
      <w:r>
        <w:t>8</w:t>
      </w:r>
      <w:r w:rsidRPr="00851C09">
        <w:t>)</w:t>
      </w:r>
      <w:r w:rsidRPr="004D0A69">
        <w:t xml:space="preserve"> were used for this </w:t>
      </w:r>
      <w:r>
        <w:t>s</w:t>
      </w:r>
      <w:r w:rsidRPr="004D0A69">
        <w:t>tudy</w:t>
      </w:r>
      <w:r>
        <w:t xml:space="preserve">. </w:t>
      </w:r>
      <w:r w:rsidRPr="004D0A69">
        <w:t>These data were obtained from NOAA’s Precipitation Frequency Data Server (PFDS) (</w:t>
      </w:r>
      <w:hyperlink r:id="rId18" w:history="1">
        <w:r w:rsidRPr="004D0A69">
          <w:rPr>
            <w:rStyle w:val="Hyperlink"/>
          </w:rPr>
          <w:t>http://hdsc.nws.noaa.gov/hdsc/pfds/index.html</w:t>
        </w:r>
      </w:hyperlink>
      <w:r w:rsidRPr="004D0A69">
        <w:t>)</w:t>
      </w:r>
      <w:r>
        <w:t xml:space="preserve">. </w:t>
      </w:r>
      <w:r w:rsidRPr="004D0A69">
        <w:t xml:space="preserve">The 10-, 4-, 2-, 1-, and 0.2-percent annual chance 24-hour precipitation depths for </w:t>
      </w:r>
      <w:r>
        <w:t>the watershed</w:t>
      </w:r>
      <w:r w:rsidRPr="004D0A69">
        <w:t xml:space="preserve"> were determined by area-weighted intersection of gridded PFDS data with</w:t>
      </w:r>
      <w:r>
        <w:t xml:space="preserve">in the study area. </w:t>
      </w:r>
      <w:r w:rsidRPr="004D0A69">
        <w:t xml:space="preserve">Excess precipitation for the 2D mesh was developed as described in Section </w:t>
      </w:r>
      <w:r w:rsidRPr="004D0A69">
        <w:fldChar w:fldCharType="begin"/>
      </w:r>
      <w:r w:rsidRPr="004D0A69">
        <w:instrText xml:space="preserve"> REF _Ref489950969 \r \h  \* MERGEFORMAT </w:instrText>
      </w:r>
      <w:r w:rsidRPr="004D0A69">
        <w:fldChar w:fldCharType="separate"/>
      </w:r>
      <w:r w:rsidR="007B325F">
        <w:t>2.2.3.1</w:t>
      </w:r>
      <w:r w:rsidRPr="004D0A69">
        <w:fldChar w:fldCharType="end"/>
      </w:r>
      <w:r>
        <w:t>. Little Cypress is a headwater basin, so no inflow hydrographs were used.</w:t>
      </w:r>
    </w:p>
    <w:p w14:paraId="3BD83170" w14:textId="77777777" w:rsidR="001E515D" w:rsidRDefault="001E515D">
      <w:pPr>
        <w:jc w:val="both"/>
      </w:pPr>
    </w:p>
    <w:p w14:paraId="6FED66E8" w14:textId="654D92F4" w:rsidR="001E515D" w:rsidRPr="004D0A69" w:rsidRDefault="007156E4">
      <w:pPr>
        <w:jc w:val="both"/>
      </w:pPr>
      <w:r>
        <w:t xml:space="preserve">A total of two (2) USGS gages are found within </w:t>
      </w:r>
      <w:r w:rsidR="002143F7">
        <w:t>Little Cypress</w:t>
      </w:r>
      <w:r>
        <w:t xml:space="preserve"> Watershed.</w:t>
      </w:r>
      <w:r w:rsidRPr="004D0A69">
        <w:t xml:space="preserve"> </w:t>
      </w:r>
      <w:r>
        <w:t xml:space="preserve"> </w:t>
      </w:r>
      <w:r w:rsidR="001E515D" w:rsidRPr="004D0A69">
        <w:t xml:space="preserve">USGS streamflow gage data were leveraged to estimate peak flows for </w:t>
      </w:r>
      <w:r w:rsidR="001E515D">
        <w:t>model validation</w:t>
      </w:r>
      <w:r w:rsidR="001E515D" w:rsidRPr="004D0A69">
        <w:t xml:space="preserve"> purposes, as discussed in Section </w:t>
      </w:r>
      <w:r w:rsidR="001E515D" w:rsidRPr="004D0A69">
        <w:fldChar w:fldCharType="begin"/>
      </w:r>
      <w:r w:rsidR="001E515D" w:rsidRPr="004D0A69">
        <w:instrText xml:space="preserve"> REF _Ref470776172 \r \h  \* MERGEFORMAT </w:instrText>
      </w:r>
      <w:r w:rsidR="001E515D" w:rsidRPr="004D0A69">
        <w:fldChar w:fldCharType="separate"/>
      </w:r>
      <w:r w:rsidR="007B325F">
        <w:t>2.3.1</w:t>
      </w:r>
      <w:r w:rsidR="001E515D" w:rsidRPr="004D0A69">
        <w:fldChar w:fldCharType="end"/>
      </w:r>
      <w:r w:rsidR="001E515D" w:rsidRPr="004D0A69">
        <w:t xml:space="preserve">. The gages utilized for this study are presented in </w:t>
      </w:r>
      <w:r w:rsidR="008F2FC6">
        <w:t>Table 2.3</w:t>
      </w:r>
      <w:r w:rsidR="001E515D" w:rsidRPr="004D0A69">
        <w:t>.</w:t>
      </w:r>
    </w:p>
    <w:p w14:paraId="099BA28A" w14:textId="77777777" w:rsidR="001E515D" w:rsidRDefault="001E515D" w:rsidP="00F15128">
      <w:pPr>
        <w:jc w:val="both"/>
      </w:pPr>
    </w:p>
    <w:p w14:paraId="5F6A479A" w14:textId="7F977B2B" w:rsidR="00D81EE1" w:rsidRPr="004D0A69" w:rsidRDefault="00D81EE1" w:rsidP="00F15128">
      <w:pPr>
        <w:jc w:val="both"/>
      </w:pPr>
    </w:p>
    <w:p w14:paraId="29E61ECB" w14:textId="77777777" w:rsidR="005607B5" w:rsidRPr="006514C0" w:rsidRDefault="005607B5" w:rsidP="00753A66">
      <w:pPr>
        <w:rPr>
          <w:highlight w:val="yellow"/>
        </w:rPr>
      </w:pPr>
    </w:p>
    <w:p w14:paraId="7C380C43" w14:textId="16FE664E" w:rsidR="005607B5" w:rsidRPr="00FA43D2" w:rsidRDefault="005607B5" w:rsidP="005607B5">
      <w:pPr>
        <w:pStyle w:val="Caption"/>
        <w:keepNext/>
        <w:jc w:val="center"/>
      </w:pPr>
      <w:bookmarkStart w:id="65" w:name="_Ref489951403"/>
      <w:bookmarkStart w:id="66" w:name="_Toc112786696"/>
      <w:r w:rsidRPr="00FA43D2">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3</w:t>
      </w:r>
      <w:r w:rsidR="002F38B4">
        <w:rPr>
          <w:noProof/>
        </w:rPr>
        <w:fldChar w:fldCharType="end"/>
      </w:r>
      <w:bookmarkEnd w:id="65"/>
      <w:r w:rsidR="008614D6">
        <w:t xml:space="preserve">: </w:t>
      </w:r>
      <w:r w:rsidRPr="00FA43D2">
        <w:t>USGS Peak Streamflow Gages</w:t>
      </w:r>
      <w:bookmarkEnd w:id="66"/>
    </w:p>
    <w:tbl>
      <w:tblPr>
        <w:tblStyle w:val="CompassTable1"/>
        <w:tblW w:w="9093" w:type="dxa"/>
        <w:jc w:val="center"/>
        <w:tblLook w:val="04A0" w:firstRow="1" w:lastRow="0" w:firstColumn="1" w:lastColumn="0" w:noHBand="0" w:noVBand="1"/>
      </w:tblPr>
      <w:tblGrid>
        <w:gridCol w:w="1838"/>
        <w:gridCol w:w="3601"/>
        <w:gridCol w:w="1883"/>
        <w:gridCol w:w="1771"/>
      </w:tblGrid>
      <w:tr w:rsidR="009907F8" w:rsidRPr="00305842" w14:paraId="1C5937FB" w14:textId="77777777" w:rsidTr="008C5617">
        <w:trPr>
          <w:cnfStyle w:val="100000000000" w:firstRow="1" w:lastRow="0" w:firstColumn="0" w:lastColumn="0" w:oddVBand="0" w:evenVBand="0" w:oddHBand="0" w:evenHBand="0" w:firstRowFirstColumn="0" w:firstRowLastColumn="0" w:lastRowFirstColumn="0" w:lastRowLastColumn="0"/>
          <w:trHeight w:val="238"/>
          <w:jc w:val="center"/>
        </w:trPr>
        <w:tc>
          <w:tcPr>
            <w:tcW w:w="1838"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3601"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1883"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1771"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6E63EF" w:rsidRPr="00305842" w14:paraId="3A4538CB" w14:textId="77777777" w:rsidTr="00203328">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25C56955" w14:textId="21246668" w:rsidR="006E63EF" w:rsidRPr="00FA43D2" w:rsidRDefault="000F4FE2" w:rsidP="006E63EF">
            <w:pPr>
              <w:pStyle w:val="3TableText"/>
              <w:jc w:val="center"/>
              <w:rPr>
                <w:szCs w:val="20"/>
              </w:rPr>
            </w:pPr>
            <w:bookmarkStart w:id="67" w:name="_Hlk96066440"/>
            <w:r>
              <w:t>07346050</w:t>
            </w:r>
          </w:p>
        </w:tc>
        <w:tc>
          <w:tcPr>
            <w:tcW w:w="3601" w:type="dxa"/>
            <w:vAlign w:val="top"/>
          </w:tcPr>
          <w:p w14:paraId="2166B0DB" w14:textId="52A945A4" w:rsidR="006E63EF" w:rsidRPr="00FA43D2" w:rsidRDefault="000F4FE2" w:rsidP="006E63EF">
            <w:pPr>
              <w:pStyle w:val="3TableText"/>
              <w:rPr>
                <w:szCs w:val="20"/>
              </w:rPr>
            </w:pPr>
            <w:r>
              <w:t>Little Cypress Ck nr Ore City, TX</w:t>
            </w:r>
          </w:p>
        </w:tc>
        <w:tc>
          <w:tcPr>
            <w:tcW w:w="1883" w:type="dxa"/>
            <w:vAlign w:val="top"/>
          </w:tcPr>
          <w:p w14:paraId="7B9B8644" w14:textId="42E18084" w:rsidR="006E63EF" w:rsidRPr="00FA43D2" w:rsidRDefault="000F4FE2" w:rsidP="006E63EF">
            <w:pPr>
              <w:pStyle w:val="3TableText"/>
              <w:jc w:val="center"/>
              <w:rPr>
                <w:szCs w:val="20"/>
              </w:rPr>
            </w:pPr>
            <w:r>
              <w:t>383</w:t>
            </w:r>
          </w:p>
        </w:tc>
        <w:tc>
          <w:tcPr>
            <w:tcW w:w="1771" w:type="dxa"/>
            <w:vAlign w:val="top"/>
          </w:tcPr>
          <w:p w14:paraId="187ACE33" w14:textId="4BBE62D3" w:rsidR="006E63EF" w:rsidRPr="00FA43D2" w:rsidRDefault="000F4FE2" w:rsidP="006E63EF">
            <w:pPr>
              <w:pStyle w:val="3TableText"/>
              <w:jc w:val="center"/>
              <w:rPr>
                <w:szCs w:val="20"/>
              </w:rPr>
            </w:pPr>
            <w:r>
              <w:t>1963-2020</w:t>
            </w:r>
          </w:p>
        </w:tc>
      </w:tr>
      <w:tr w:rsidR="006E63EF" w:rsidRPr="00305842" w14:paraId="3ACF7052" w14:textId="77777777" w:rsidTr="00203328">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06ED4705" w14:textId="526B5505" w:rsidR="006E63EF" w:rsidRPr="00FA43D2" w:rsidRDefault="000F4FE2" w:rsidP="006E63EF">
            <w:pPr>
              <w:pStyle w:val="3TableText"/>
              <w:jc w:val="center"/>
              <w:rPr>
                <w:szCs w:val="20"/>
              </w:rPr>
            </w:pPr>
            <w:r>
              <w:t>07346070</w:t>
            </w:r>
          </w:p>
        </w:tc>
        <w:tc>
          <w:tcPr>
            <w:tcW w:w="3601" w:type="dxa"/>
            <w:vAlign w:val="top"/>
          </w:tcPr>
          <w:p w14:paraId="57CA3A52" w14:textId="52E1B00E" w:rsidR="006E63EF" w:rsidRPr="00FA43D2" w:rsidRDefault="000F4FE2" w:rsidP="006E63EF">
            <w:pPr>
              <w:pStyle w:val="3TableText"/>
              <w:rPr>
                <w:szCs w:val="20"/>
              </w:rPr>
            </w:pPr>
            <w:r>
              <w:t>Little Cypress Bayou nr Jefferson, TX</w:t>
            </w:r>
          </w:p>
        </w:tc>
        <w:tc>
          <w:tcPr>
            <w:tcW w:w="1883" w:type="dxa"/>
            <w:vAlign w:val="top"/>
          </w:tcPr>
          <w:p w14:paraId="042C3BC7" w14:textId="2C4851C4" w:rsidR="006E63EF" w:rsidRPr="00FA43D2" w:rsidRDefault="000F4FE2" w:rsidP="006E63EF">
            <w:pPr>
              <w:pStyle w:val="3TableText"/>
              <w:jc w:val="center"/>
              <w:rPr>
                <w:szCs w:val="20"/>
              </w:rPr>
            </w:pPr>
            <w:r>
              <w:t>675</w:t>
            </w:r>
          </w:p>
        </w:tc>
        <w:tc>
          <w:tcPr>
            <w:tcW w:w="1771" w:type="dxa"/>
            <w:vAlign w:val="top"/>
          </w:tcPr>
          <w:p w14:paraId="2FFDE88F" w14:textId="61591ACB" w:rsidR="006E63EF" w:rsidRPr="00FA43D2" w:rsidRDefault="000F4FE2" w:rsidP="006E63EF">
            <w:pPr>
              <w:pStyle w:val="3TableText"/>
              <w:jc w:val="center"/>
              <w:rPr>
                <w:szCs w:val="20"/>
              </w:rPr>
            </w:pPr>
            <w:r>
              <w:t>1944-2020</w:t>
            </w:r>
          </w:p>
        </w:tc>
      </w:tr>
      <w:bookmarkEnd w:id="67"/>
      <w:tr w:rsidR="006E63EF" w:rsidRPr="006514C0" w14:paraId="5D20876A" w14:textId="77777777" w:rsidTr="00BD07BF">
        <w:trPr>
          <w:cnfStyle w:val="000000100000" w:firstRow="0" w:lastRow="0" w:firstColumn="0" w:lastColumn="0" w:oddVBand="0" w:evenVBand="0" w:oddHBand="1" w:evenHBand="0"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6FE5B71C" w14:textId="450D2C9E" w:rsidR="0052156E" w:rsidRPr="004D0A69" w:rsidRDefault="0052156E" w:rsidP="0052156E">
      <w:pPr>
        <w:jc w:val="both"/>
      </w:pPr>
      <w:r w:rsidRPr="004D0A69">
        <w:t xml:space="preserve">Annual chance peak flows were calculated at each </w:t>
      </w:r>
      <w:r w:rsidRPr="00BD6E71">
        <w:t>gage using USGS Bulletin 17B</w:t>
      </w:r>
      <w:r>
        <w:t xml:space="preserve"> and 17C (EMA)</w:t>
      </w:r>
      <w:r w:rsidRPr="00BD6E71">
        <w:t xml:space="preserve"> methodology</w:t>
      </w:r>
      <w:r>
        <w:t xml:space="preserve">. The peak flows were computed using both methodologies and evaluated based on confidence of the gage analysis. </w:t>
      </w:r>
      <w:r w:rsidRPr="004D0A69">
        <w:t>Calculated discharges for the 1%, 1% plus, and 1% minus events</w:t>
      </w:r>
      <w:r>
        <w:t xml:space="preserve"> were used for comparison of flow validation within the </w:t>
      </w:r>
      <w:r w:rsidR="00D7193C">
        <w:t>upper (</w:t>
      </w:r>
      <w:r w:rsidR="00C44C0C">
        <w:t>1% plus) and lower (1% minus</w:t>
      </w:r>
      <w:r>
        <w:t xml:space="preserve"> confidence intervals</w:t>
      </w:r>
      <w:r w:rsidR="00545BA5">
        <w:t>,</w:t>
      </w:r>
      <w:r w:rsidRPr="004D0A69">
        <w:t xml:space="preserve"> are presented in </w:t>
      </w:r>
      <w:r w:rsidR="008F2FC6">
        <w:t>Table 2.4</w:t>
      </w:r>
      <w:r w:rsidRPr="004D0A69">
        <w:t xml:space="preserve"> for </w:t>
      </w:r>
      <w:r>
        <w:t>the</w:t>
      </w:r>
      <w:r w:rsidRPr="004D0A69">
        <w:t xml:space="preserve"> gage utilized in this study.</w:t>
      </w:r>
    </w:p>
    <w:p w14:paraId="192DE2C6" w14:textId="77777777" w:rsidR="006F6680" w:rsidRPr="006514C0" w:rsidRDefault="006F6680" w:rsidP="00B96AFB">
      <w:pPr>
        <w:rPr>
          <w:highlight w:val="yellow"/>
        </w:rPr>
      </w:pPr>
    </w:p>
    <w:p w14:paraId="10618027" w14:textId="4753AFB5" w:rsidR="006F6680" w:rsidRPr="00FA43D2" w:rsidRDefault="006F6680" w:rsidP="00FA43D2">
      <w:pPr>
        <w:pStyle w:val="Caption"/>
        <w:keepNext/>
        <w:jc w:val="center"/>
      </w:pPr>
      <w:bookmarkStart w:id="68" w:name="_Ref476653112"/>
      <w:bookmarkStart w:id="69" w:name="_Toc456176119"/>
      <w:bookmarkStart w:id="70" w:name="_Toc478118582"/>
      <w:bookmarkStart w:id="71" w:name="_Toc112786697"/>
      <w:r w:rsidRPr="00FA43D2">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4</w:t>
      </w:r>
      <w:r w:rsidR="002F38B4">
        <w:rPr>
          <w:noProof/>
        </w:rPr>
        <w:fldChar w:fldCharType="end"/>
      </w:r>
      <w:bookmarkEnd w:id="68"/>
      <w:r w:rsidR="008614D6">
        <w:t xml:space="preserve">: </w:t>
      </w:r>
      <w:r w:rsidRPr="00FA43D2">
        <w:t>USGS Peak Streamflow Gage Analysis Results</w:t>
      </w:r>
      <w:bookmarkEnd w:id="69"/>
      <w:bookmarkEnd w:id="70"/>
      <w:bookmarkEnd w:id="71"/>
    </w:p>
    <w:tbl>
      <w:tblPr>
        <w:tblStyle w:val="CompassTable1"/>
        <w:tblW w:w="8956" w:type="dxa"/>
        <w:jc w:val="center"/>
        <w:tblLayout w:type="fixed"/>
        <w:tblLook w:val="04A0" w:firstRow="1" w:lastRow="0" w:firstColumn="1" w:lastColumn="0" w:noHBand="0" w:noVBand="1"/>
      </w:tblPr>
      <w:tblGrid>
        <w:gridCol w:w="1525"/>
        <w:gridCol w:w="3240"/>
        <w:gridCol w:w="1620"/>
        <w:gridCol w:w="1260"/>
        <w:gridCol w:w="1311"/>
      </w:tblGrid>
      <w:tr w:rsidR="0043669C" w:rsidRPr="00FA43D2" w14:paraId="04D0A923" w14:textId="77777777" w:rsidTr="00735605">
        <w:trPr>
          <w:cnfStyle w:val="100000000000" w:firstRow="1" w:lastRow="0" w:firstColumn="0" w:lastColumn="0" w:oddVBand="0" w:evenVBand="0" w:oddHBand="0" w:evenHBand="0" w:firstRowFirstColumn="0" w:firstRowLastColumn="0" w:lastRowFirstColumn="0" w:lastRowLastColumn="0"/>
          <w:trHeight w:val="625"/>
          <w:jc w:val="center"/>
        </w:trPr>
        <w:tc>
          <w:tcPr>
            <w:tcW w:w="1525" w:type="dxa"/>
            <w:hideMark/>
          </w:tcPr>
          <w:p w14:paraId="077E10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3240"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620"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c>
          <w:tcPr>
            <w:tcW w:w="1260"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c>
          <w:tcPr>
            <w:tcW w:w="1311"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r>
      <w:tr w:rsidR="000F4FE2" w:rsidRPr="00FA43D2" w14:paraId="2018A5D3" w14:textId="77777777" w:rsidTr="00735605">
        <w:trPr>
          <w:cnfStyle w:val="000000100000" w:firstRow="0" w:lastRow="0" w:firstColumn="0" w:lastColumn="0" w:oddVBand="0" w:evenVBand="0" w:oddHBand="1" w:evenHBand="0" w:firstRowFirstColumn="0" w:firstRowLastColumn="0" w:lastRowFirstColumn="0" w:lastRowLastColumn="0"/>
          <w:trHeight w:val="277"/>
          <w:jc w:val="center"/>
        </w:trPr>
        <w:tc>
          <w:tcPr>
            <w:tcW w:w="1525" w:type="dxa"/>
            <w:vAlign w:val="top"/>
          </w:tcPr>
          <w:p w14:paraId="53F5693F" w14:textId="036BE53A" w:rsidR="000F4FE2" w:rsidRPr="00FA43D2" w:rsidRDefault="000F4FE2" w:rsidP="000F4FE2">
            <w:pPr>
              <w:jc w:val="center"/>
              <w:rPr>
                <w:rFonts w:eastAsia="Times New Roman" w:cs="Times New Roman"/>
                <w:color w:val="000000"/>
                <w:szCs w:val="20"/>
              </w:rPr>
            </w:pPr>
            <w:r>
              <w:t>07346050</w:t>
            </w:r>
          </w:p>
        </w:tc>
        <w:tc>
          <w:tcPr>
            <w:tcW w:w="3240" w:type="dxa"/>
            <w:vAlign w:val="top"/>
          </w:tcPr>
          <w:p w14:paraId="08D3854F" w14:textId="5D45A401" w:rsidR="000F4FE2" w:rsidRPr="00FA43D2" w:rsidRDefault="000F4FE2" w:rsidP="000F4FE2">
            <w:pPr>
              <w:rPr>
                <w:rFonts w:eastAsia="Times New Roman" w:cs="Times New Roman"/>
                <w:color w:val="000000"/>
                <w:szCs w:val="20"/>
              </w:rPr>
            </w:pPr>
            <w:r>
              <w:t>Little Cypress Ck nr Ore City, TX</w:t>
            </w:r>
          </w:p>
        </w:tc>
        <w:tc>
          <w:tcPr>
            <w:tcW w:w="1620" w:type="dxa"/>
          </w:tcPr>
          <w:p w14:paraId="35ADDEFF" w14:textId="2346BDFD" w:rsidR="000F4FE2" w:rsidRPr="00FA43D2" w:rsidRDefault="002D541B" w:rsidP="000F4FE2">
            <w:pPr>
              <w:jc w:val="center"/>
              <w:rPr>
                <w:rFonts w:eastAsia="Times New Roman" w:cs="Times New Roman"/>
                <w:color w:val="000000"/>
                <w:szCs w:val="20"/>
              </w:rPr>
            </w:pPr>
            <w:r>
              <w:rPr>
                <w:rFonts w:eastAsia="Times New Roman" w:cs="Times New Roman"/>
                <w:color w:val="000000"/>
                <w:szCs w:val="20"/>
              </w:rPr>
              <w:t>25,770</w:t>
            </w:r>
          </w:p>
        </w:tc>
        <w:tc>
          <w:tcPr>
            <w:tcW w:w="1260" w:type="dxa"/>
          </w:tcPr>
          <w:p w14:paraId="6A50B86C" w14:textId="607BB187" w:rsidR="000F4FE2" w:rsidRPr="00B2763F" w:rsidRDefault="002143F7" w:rsidP="000F4FE2">
            <w:pPr>
              <w:jc w:val="center"/>
              <w:rPr>
                <w:rFonts w:eastAsia="Times New Roman" w:cs="Times New Roman"/>
                <w:color w:val="000000"/>
                <w:szCs w:val="20"/>
              </w:rPr>
            </w:pPr>
            <w:r>
              <w:rPr>
                <w:rFonts w:eastAsia="Times New Roman" w:cs="Times New Roman"/>
                <w:color w:val="000000"/>
                <w:szCs w:val="20"/>
              </w:rPr>
              <w:t>21,260</w:t>
            </w:r>
          </w:p>
        </w:tc>
        <w:tc>
          <w:tcPr>
            <w:tcW w:w="1311" w:type="dxa"/>
          </w:tcPr>
          <w:p w14:paraId="35BFF4A1" w14:textId="04567EF5" w:rsidR="000F4FE2" w:rsidRPr="00B2763F" w:rsidRDefault="002143F7" w:rsidP="000F4FE2">
            <w:pPr>
              <w:jc w:val="center"/>
              <w:rPr>
                <w:rFonts w:eastAsia="Times New Roman" w:cs="Times New Roman"/>
                <w:color w:val="000000"/>
                <w:szCs w:val="20"/>
              </w:rPr>
            </w:pPr>
            <w:r>
              <w:rPr>
                <w:rFonts w:eastAsia="Times New Roman" w:cs="Times New Roman"/>
                <w:color w:val="000000"/>
                <w:szCs w:val="20"/>
              </w:rPr>
              <w:t>32,290</w:t>
            </w:r>
          </w:p>
        </w:tc>
      </w:tr>
      <w:tr w:rsidR="000F4FE2" w:rsidRPr="00FA43D2" w14:paraId="29857AF3" w14:textId="77777777" w:rsidTr="00735605">
        <w:trPr>
          <w:cnfStyle w:val="000000010000" w:firstRow="0" w:lastRow="0" w:firstColumn="0" w:lastColumn="0" w:oddVBand="0" w:evenVBand="0" w:oddHBand="0" w:evenHBand="1" w:firstRowFirstColumn="0" w:firstRowLastColumn="0" w:lastRowFirstColumn="0" w:lastRowLastColumn="0"/>
          <w:trHeight w:val="277"/>
          <w:jc w:val="center"/>
        </w:trPr>
        <w:tc>
          <w:tcPr>
            <w:tcW w:w="1525" w:type="dxa"/>
            <w:vAlign w:val="top"/>
          </w:tcPr>
          <w:p w14:paraId="0D8F48AB" w14:textId="16DAA88F" w:rsidR="000F4FE2" w:rsidRPr="00FA43D2" w:rsidRDefault="000F4FE2" w:rsidP="000F4FE2">
            <w:pPr>
              <w:jc w:val="center"/>
              <w:rPr>
                <w:szCs w:val="20"/>
              </w:rPr>
            </w:pPr>
            <w:r>
              <w:t>07346070</w:t>
            </w:r>
          </w:p>
        </w:tc>
        <w:tc>
          <w:tcPr>
            <w:tcW w:w="3240" w:type="dxa"/>
            <w:vAlign w:val="top"/>
          </w:tcPr>
          <w:p w14:paraId="4CE392D3" w14:textId="5D8140BA" w:rsidR="000F4FE2" w:rsidRPr="00FA43D2" w:rsidRDefault="000F4FE2" w:rsidP="000F4FE2">
            <w:pPr>
              <w:rPr>
                <w:szCs w:val="20"/>
              </w:rPr>
            </w:pPr>
            <w:r>
              <w:t>Little Cypress Bayou nr Jefferson, TX</w:t>
            </w:r>
          </w:p>
        </w:tc>
        <w:tc>
          <w:tcPr>
            <w:tcW w:w="1620" w:type="dxa"/>
          </w:tcPr>
          <w:p w14:paraId="51848629" w14:textId="08EEFA90" w:rsidR="000F4FE2" w:rsidRDefault="002D541B" w:rsidP="000F4FE2">
            <w:pPr>
              <w:jc w:val="center"/>
              <w:rPr>
                <w:rFonts w:eastAsia="Times New Roman" w:cs="Times New Roman"/>
                <w:color w:val="000000"/>
                <w:szCs w:val="20"/>
              </w:rPr>
            </w:pPr>
            <w:r>
              <w:rPr>
                <w:rFonts w:eastAsia="Times New Roman" w:cs="Times New Roman"/>
                <w:color w:val="000000"/>
                <w:szCs w:val="20"/>
              </w:rPr>
              <w:t>27,770</w:t>
            </w:r>
          </w:p>
        </w:tc>
        <w:tc>
          <w:tcPr>
            <w:tcW w:w="1260" w:type="dxa"/>
          </w:tcPr>
          <w:p w14:paraId="641BC71B" w14:textId="05513A99" w:rsidR="000F4FE2" w:rsidRPr="00B2763F" w:rsidRDefault="009F3FB5" w:rsidP="000F4FE2">
            <w:pPr>
              <w:jc w:val="center"/>
              <w:rPr>
                <w:rFonts w:eastAsia="Times New Roman" w:cs="Times New Roman"/>
                <w:color w:val="000000"/>
                <w:szCs w:val="20"/>
              </w:rPr>
            </w:pPr>
            <w:r>
              <w:rPr>
                <w:rFonts w:eastAsia="Times New Roman" w:cs="Times New Roman"/>
                <w:color w:val="000000"/>
                <w:szCs w:val="20"/>
              </w:rPr>
              <w:t>23</w:t>
            </w:r>
            <w:r w:rsidR="002143F7">
              <w:rPr>
                <w:rFonts w:eastAsia="Times New Roman" w:cs="Times New Roman"/>
                <w:color w:val="000000"/>
                <w:szCs w:val="20"/>
              </w:rPr>
              <w:t>,</w:t>
            </w:r>
            <w:r>
              <w:rPr>
                <w:rFonts w:eastAsia="Times New Roman" w:cs="Times New Roman"/>
                <w:color w:val="000000"/>
                <w:szCs w:val="20"/>
              </w:rPr>
              <w:t>600</w:t>
            </w:r>
          </w:p>
        </w:tc>
        <w:tc>
          <w:tcPr>
            <w:tcW w:w="1311" w:type="dxa"/>
          </w:tcPr>
          <w:p w14:paraId="18B24C73" w14:textId="1841BEE6" w:rsidR="000F4FE2" w:rsidRPr="00B2763F" w:rsidRDefault="009F3FB5" w:rsidP="000F4FE2">
            <w:pPr>
              <w:jc w:val="center"/>
              <w:rPr>
                <w:rFonts w:eastAsia="Times New Roman" w:cs="Times New Roman"/>
                <w:color w:val="000000"/>
                <w:szCs w:val="20"/>
              </w:rPr>
            </w:pPr>
            <w:r>
              <w:rPr>
                <w:rFonts w:eastAsia="Times New Roman" w:cs="Times New Roman"/>
                <w:color w:val="000000"/>
                <w:szCs w:val="20"/>
              </w:rPr>
              <w:t>33</w:t>
            </w:r>
            <w:r w:rsidR="002143F7">
              <w:rPr>
                <w:rFonts w:eastAsia="Times New Roman" w:cs="Times New Roman"/>
                <w:color w:val="000000"/>
                <w:szCs w:val="20"/>
              </w:rPr>
              <w:t>,</w:t>
            </w:r>
            <w:r>
              <w:rPr>
                <w:rFonts w:eastAsia="Times New Roman" w:cs="Times New Roman"/>
                <w:color w:val="000000"/>
                <w:szCs w:val="20"/>
              </w:rPr>
              <w:t>510</w:t>
            </w:r>
          </w:p>
        </w:tc>
      </w:tr>
    </w:tbl>
    <w:p w14:paraId="0B9179FB" w14:textId="77777777" w:rsidR="00D81EE1" w:rsidRPr="006514C0" w:rsidRDefault="00D81EE1" w:rsidP="003D566E">
      <w:pPr>
        <w:jc w:val="both"/>
        <w:rPr>
          <w:highlight w:val="yellow"/>
        </w:rPr>
      </w:pPr>
    </w:p>
    <w:p w14:paraId="75407FE3" w14:textId="77777777" w:rsidR="00EF6AE3" w:rsidRPr="004D0A69" w:rsidRDefault="00EF6AE3" w:rsidP="00EF6AE3">
      <w:pPr>
        <w:pStyle w:val="Heading4"/>
      </w:pPr>
      <w:bookmarkStart w:id="72" w:name="_Ref489950969"/>
      <w:r w:rsidRPr="004D0A69">
        <w:t>Excess Precipitation for 2D Computational Mesh</w:t>
      </w:r>
      <w:bookmarkEnd w:id="72"/>
    </w:p>
    <w:p w14:paraId="46772B7D" w14:textId="4E08A260" w:rsidR="007C5B25" w:rsidRPr="004D0A69" w:rsidRDefault="007C5B25">
      <w:pPr>
        <w:pStyle w:val="2Body-Text"/>
        <w:spacing w:before="0" w:after="0"/>
        <w:jc w:val="both"/>
      </w:pPr>
      <w:r w:rsidRPr="004D0A69">
        <w:t>HEC-HMS</w:t>
      </w:r>
      <w:r w:rsidR="009D0FB2">
        <w:t>,</w:t>
      </w:r>
      <w:r w:rsidRPr="004D0A69">
        <w:t xml:space="preserve"> </w:t>
      </w:r>
      <w:r w:rsidR="009D0FB2">
        <w:t>V</w:t>
      </w:r>
      <w:r w:rsidR="009D0FB2" w:rsidRPr="004D0A69">
        <w:t xml:space="preserve">ersion </w:t>
      </w:r>
      <w:r w:rsidRPr="002D7017">
        <w:t>4.</w:t>
      </w:r>
      <w:r w:rsidR="002D541B">
        <w:t>8</w:t>
      </w:r>
      <w:r w:rsidR="009D0FB2">
        <w:t>,</w:t>
      </w:r>
      <w:r w:rsidRPr="004D0A69">
        <w:t xml:space="preserve"> was used to apply the SCS Curve Number method to calculate losses and define excess precipitation for each </w:t>
      </w:r>
      <w:r w:rsidR="00D81EE1" w:rsidRPr="004D0A69">
        <w:t>watershed</w:t>
      </w:r>
      <w:r w:rsidR="008614D6">
        <w:t xml:space="preserve">. </w:t>
      </w:r>
      <w:r w:rsidRPr="004D0A69">
        <w:t xml:space="preserve">Temporal distributions of point rainfall totals were defined using </w:t>
      </w:r>
      <w:r w:rsidR="009D0FB2">
        <w:t>frequency</w:t>
      </w:r>
      <w:r w:rsidRPr="004D0A69">
        <w:t xml:space="preserve"> distributions</w:t>
      </w:r>
      <w:r w:rsidR="008614D6">
        <w:t xml:space="preserve">. </w:t>
      </w:r>
      <w:r w:rsidRPr="004D0A69">
        <w:t xml:space="preserve">The plus and minus standard error for the 1-percent annual chance precipitation depths were determined as the upper and </w:t>
      </w:r>
      <w:r w:rsidRPr="00B774E4">
        <w:t xml:space="preserve">lower </w:t>
      </w:r>
      <w:r w:rsidR="009D0FB2">
        <w:t>84</w:t>
      </w:r>
      <w:r w:rsidRPr="00735605">
        <w:t>%</w:t>
      </w:r>
      <w:r w:rsidRPr="00B774E4">
        <w:t xml:space="preserve"> con</w:t>
      </w:r>
      <w:r w:rsidRPr="004D0A69">
        <w:t>fidence limits on the nominal 1-percent depth, assuming a normal distribution of the logarithms for the precipitation depths.</w:t>
      </w:r>
    </w:p>
    <w:p w14:paraId="64CC3658" w14:textId="77777777" w:rsidR="007C5B25" w:rsidRPr="004D0A69" w:rsidRDefault="007C5B25">
      <w:pPr>
        <w:pStyle w:val="2Body-Text"/>
        <w:spacing w:before="0" w:after="0"/>
        <w:jc w:val="both"/>
      </w:pPr>
    </w:p>
    <w:p w14:paraId="094DC94E" w14:textId="7ED57B6C" w:rsidR="007C5B25" w:rsidRPr="004D0A69" w:rsidRDefault="007C5B25">
      <w:pPr>
        <w:pStyle w:val="2Body-Text"/>
        <w:spacing w:before="0" w:after="0"/>
        <w:jc w:val="both"/>
      </w:pPr>
      <w:r w:rsidRPr="004D0A69">
        <w:t>In addition to recurrence interval precipitation estimates, NOAA Atlas 14 provides 90% confidence intervals of reported precipitation values</w:t>
      </w:r>
      <w:r w:rsidR="008614D6">
        <w:t xml:space="preserve">. </w:t>
      </w:r>
      <w:r w:rsidRPr="004D0A69">
        <w:t>On a normal distribution curve, 90% confidence intervals (i.e. the upper and lower 95% confidence limits) correspond to +/- 1.645 standard deviations</w:t>
      </w:r>
      <w:r w:rsidR="008614D6">
        <w:t xml:space="preserve">. </w:t>
      </w:r>
      <w:r w:rsidRPr="004D0A69">
        <w:t>The 1% plus and minus events are defined to be one standard deviation above and below the 1% event</w:t>
      </w:r>
    </w:p>
    <w:p w14:paraId="08306811" w14:textId="77777777" w:rsidR="007C5B25" w:rsidRPr="004D0A69" w:rsidRDefault="007C5B25">
      <w:pPr>
        <w:pStyle w:val="2Body-Text"/>
        <w:spacing w:before="0" w:after="0"/>
        <w:jc w:val="both"/>
      </w:pPr>
    </w:p>
    <w:p w14:paraId="297046E7" w14:textId="7A9C23B0" w:rsidR="00B771D9" w:rsidRDefault="00D81EE1" w:rsidP="00EB50BE">
      <w:pPr>
        <w:jc w:val="both"/>
      </w:pPr>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895896">
        <w:t>9</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8F2FC6">
        <w:t>Table 2.5</w:t>
      </w:r>
      <w:r w:rsidR="00695E31" w:rsidRPr="004D0A69">
        <w:t>.</w:t>
      </w:r>
    </w:p>
    <w:p w14:paraId="75A84547" w14:textId="53120E4C" w:rsidR="008F2FC6" w:rsidRDefault="008F2FC6">
      <w:pPr>
        <w:spacing w:after="200" w:line="276" w:lineRule="auto"/>
        <w:rPr>
          <w:highlight w:val="yellow"/>
        </w:rPr>
      </w:pPr>
      <w:r>
        <w:rPr>
          <w:highlight w:val="yellow"/>
        </w:rPr>
        <w:br w:type="page"/>
      </w:r>
    </w:p>
    <w:p w14:paraId="76BB6C9F" w14:textId="77777777" w:rsidR="008B658A" w:rsidRDefault="008B658A" w:rsidP="00B771D9">
      <w:pPr>
        <w:rPr>
          <w:highlight w:val="yellow"/>
        </w:rPr>
      </w:pPr>
    </w:p>
    <w:p w14:paraId="5376A5A2" w14:textId="47AC73F1" w:rsidR="00695E31" w:rsidRPr="008F0127" w:rsidRDefault="00695E31" w:rsidP="00695E31">
      <w:pPr>
        <w:pStyle w:val="Caption"/>
        <w:keepNext/>
        <w:ind w:left="720"/>
        <w:jc w:val="center"/>
      </w:pPr>
      <w:bookmarkStart w:id="73" w:name="_Ref12173718"/>
      <w:bookmarkStart w:id="74" w:name="_Toc112786698"/>
      <w:r w:rsidRPr="008F0127">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5</w:t>
      </w:r>
      <w:r w:rsidR="002F38B4">
        <w:rPr>
          <w:noProof/>
        </w:rPr>
        <w:fldChar w:fldCharType="end"/>
      </w:r>
      <w:bookmarkEnd w:id="73"/>
      <w:r w:rsidR="008614D6">
        <w:t xml:space="preserve">: </w:t>
      </w:r>
      <w:r w:rsidRPr="008F0127">
        <w:t>Land</w:t>
      </w:r>
      <w:r w:rsidR="00750A52" w:rsidRPr="008F0127">
        <w:t xml:space="preserve"> U</w:t>
      </w:r>
      <w:r w:rsidRPr="008F0127">
        <w:t>se-Soils-CN Matrix for Computing Initial Curve Numbers</w:t>
      </w:r>
      <w:bookmarkEnd w:id="74"/>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C017D1" w:rsidRDefault="009F0017" w:rsidP="009F0017">
            <w:pPr>
              <w:jc w:val="center"/>
              <w:rPr>
                <w:rFonts w:asciiTheme="minorHAnsi" w:eastAsia="Times New Roman" w:hAnsiTheme="minorHAnsi" w:cstheme="minorHAnsi"/>
                <w:b w:val="0"/>
                <w:bCs/>
                <w:color w:val="FFFFFF"/>
                <w:sz w:val="20"/>
                <w:szCs w:val="20"/>
              </w:rPr>
            </w:pPr>
            <w:proofErr w:type="spellStart"/>
            <w:r w:rsidRPr="00C017D1">
              <w:rPr>
                <w:rFonts w:asciiTheme="minorHAnsi" w:eastAsia="Times New Roman" w:hAnsiTheme="minorHAnsi" w:cstheme="minorHAnsi"/>
                <w:bCs/>
                <w:color w:val="FFFFFF"/>
                <w:sz w:val="20"/>
                <w:szCs w:val="20"/>
              </w:rPr>
              <w:t>LU_GridCode</w:t>
            </w:r>
            <w:proofErr w:type="spellEnd"/>
          </w:p>
        </w:tc>
        <w:tc>
          <w:tcPr>
            <w:tcW w:w="3600" w:type="dxa"/>
            <w:vMerge w:val="restart"/>
            <w:hideMark/>
          </w:tcPr>
          <w:p w14:paraId="388CE03F"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C017D1"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75CC1616"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31784252"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D95038D"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bl>
    <w:p w14:paraId="299AC45D" w14:textId="77777777" w:rsidR="009F0017" w:rsidRPr="004D0A69" w:rsidRDefault="009F0017" w:rsidP="00F15128">
      <w:pPr>
        <w:jc w:val="both"/>
      </w:pPr>
    </w:p>
    <w:p w14:paraId="316BF9A7" w14:textId="0796C227" w:rsidR="002B6DCD" w:rsidRPr="004D0A69" w:rsidRDefault="00513922" w:rsidP="00F15128">
      <w:pPr>
        <w:jc w:val="both"/>
      </w:pPr>
      <w:r>
        <w:t xml:space="preserve">The time of concentration for the study area was approximated as the square root of the drainage area, then multiplied by 0.6 to compute the lag time. The lag time does not impact the excess rainfall hyetograph, so it was not necessary to compute a more accurate basin travel time. </w:t>
      </w:r>
      <w:r w:rsidRPr="004D0A69">
        <w:t xml:space="preserve">The table below shows the </w:t>
      </w:r>
      <w:r>
        <w:t>c</w:t>
      </w:r>
      <w:r w:rsidRPr="004D0A69">
        <w:t xml:space="preserve">urve </w:t>
      </w:r>
      <w:r>
        <w:t>n</w:t>
      </w:r>
      <w:r w:rsidRPr="004D0A69">
        <w:t>umber</w:t>
      </w:r>
      <w:r>
        <w:t xml:space="preserve"> </w:t>
      </w:r>
      <w:r w:rsidRPr="004D0A69">
        <w:t xml:space="preserve">and </w:t>
      </w:r>
      <w:r>
        <w:t>l</w:t>
      </w:r>
      <w:r w:rsidRPr="004D0A69">
        <w:t xml:space="preserve">ag </w:t>
      </w:r>
      <w:r>
        <w:t>t</w:t>
      </w:r>
      <w:r w:rsidRPr="004D0A69">
        <w:t>ime values used in this study.</w:t>
      </w:r>
    </w:p>
    <w:p w14:paraId="16555BA7" w14:textId="77777777" w:rsidR="00242B79" w:rsidRPr="00BA6454" w:rsidRDefault="00242B79" w:rsidP="00753A66"/>
    <w:p w14:paraId="63A9E34B" w14:textId="1D7F2701" w:rsidR="00695E31" w:rsidRPr="00BA6454" w:rsidRDefault="00695E31" w:rsidP="00695E31">
      <w:pPr>
        <w:pStyle w:val="Caption"/>
        <w:keepNext/>
        <w:jc w:val="center"/>
      </w:pPr>
      <w:bookmarkStart w:id="75" w:name="_Toc112786699"/>
      <w:r w:rsidRPr="00BA6454">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6</w:t>
      </w:r>
      <w:r w:rsidR="002F38B4">
        <w:rPr>
          <w:noProof/>
        </w:rPr>
        <w:fldChar w:fldCharType="end"/>
      </w:r>
      <w:r w:rsidR="008614D6">
        <w:t xml:space="preserve">: </w:t>
      </w:r>
      <w:r w:rsidRPr="00BA6454">
        <w:t>Rainfall-Runoff Parameters (Curve Number, Lag Time)</w:t>
      </w:r>
      <w:bookmarkEnd w:id="75"/>
    </w:p>
    <w:tbl>
      <w:tblPr>
        <w:tblStyle w:val="CompassTable1"/>
        <w:tblW w:w="6002" w:type="dxa"/>
        <w:jc w:val="center"/>
        <w:tblLook w:val="04A0" w:firstRow="1" w:lastRow="0" w:firstColumn="1" w:lastColumn="0" w:noHBand="0" w:noVBand="1"/>
      </w:tblPr>
      <w:tblGrid>
        <w:gridCol w:w="3072"/>
        <w:gridCol w:w="1194"/>
        <w:gridCol w:w="1736"/>
      </w:tblGrid>
      <w:tr w:rsidR="00E31D4C" w:rsidRPr="00A33200" w14:paraId="2258B2C4" w14:textId="77777777" w:rsidTr="00735605">
        <w:trPr>
          <w:cnfStyle w:val="100000000000" w:firstRow="1" w:lastRow="0" w:firstColumn="0" w:lastColumn="0" w:oddVBand="0" w:evenVBand="0" w:oddHBand="0" w:evenHBand="0" w:firstRowFirstColumn="0" w:firstRowLastColumn="0" w:lastRowFirstColumn="0" w:lastRowLastColumn="0"/>
          <w:trHeight w:val="798"/>
          <w:jc w:val="center"/>
        </w:trPr>
        <w:tc>
          <w:tcPr>
            <w:tcW w:w="0" w:type="dxa"/>
            <w:hideMark/>
          </w:tcPr>
          <w:p w14:paraId="078194FB" w14:textId="77777777" w:rsidR="00E31D4C" w:rsidRPr="00A33200" w:rsidRDefault="00E31D4C"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0" w:type="dxa"/>
            <w:hideMark/>
          </w:tcPr>
          <w:p w14:paraId="113D27C5" w14:textId="006472B4" w:rsidR="00E31D4C" w:rsidRPr="00A33200" w:rsidRDefault="00E31D4C"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0" w:type="dxa"/>
            <w:hideMark/>
          </w:tcPr>
          <w:p w14:paraId="20D18E9C" w14:textId="77777777" w:rsidR="00E31D4C" w:rsidRPr="00A33200" w:rsidRDefault="00E31D4C" w:rsidP="00695E31">
            <w:pPr>
              <w:jc w:val="center"/>
              <w:rPr>
                <w:rFonts w:eastAsia="Times New Roman" w:cs="Times New Roman"/>
                <w:b w:val="0"/>
                <w:bCs/>
                <w:color w:val="FFFFFF"/>
                <w:sz w:val="20"/>
                <w:szCs w:val="20"/>
              </w:rPr>
            </w:pPr>
            <w:proofErr w:type="spellStart"/>
            <w:r w:rsidRPr="00A33200">
              <w:rPr>
                <w:rFonts w:eastAsia="Times New Roman" w:cs="Times New Roman"/>
                <w:bCs/>
                <w:color w:val="FFFFFF"/>
                <w:sz w:val="20"/>
                <w:szCs w:val="20"/>
              </w:rPr>
              <w:t>Tlag</w:t>
            </w:r>
            <w:proofErr w:type="spellEnd"/>
            <w:r w:rsidRPr="00A33200">
              <w:rPr>
                <w:rFonts w:eastAsia="Times New Roman" w:cs="Times New Roman"/>
                <w:bCs/>
                <w:color w:val="FFFFFF"/>
                <w:sz w:val="20"/>
                <w:szCs w:val="20"/>
              </w:rPr>
              <w:t xml:space="preserve"> (min)</w:t>
            </w:r>
          </w:p>
        </w:tc>
      </w:tr>
      <w:tr w:rsidR="00E31D4C" w:rsidRPr="00A33200" w14:paraId="7711419B" w14:textId="18E338F7" w:rsidTr="00735605">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vAlign w:val="top"/>
            <w:hideMark/>
          </w:tcPr>
          <w:p w14:paraId="3FCED69B" w14:textId="504B54EC" w:rsidR="00E31D4C" w:rsidRPr="00C017D1" w:rsidRDefault="00E31D4C" w:rsidP="00BD4BCB">
            <w:pPr>
              <w:rPr>
                <w:rFonts w:eastAsia="Times New Roman" w:cs="Times New Roman"/>
                <w:color w:val="000000"/>
                <w:szCs w:val="20"/>
              </w:rPr>
            </w:pPr>
            <w:r>
              <w:t>Little Cypress</w:t>
            </w:r>
          </w:p>
        </w:tc>
        <w:tc>
          <w:tcPr>
            <w:tcW w:w="0" w:type="dxa"/>
          </w:tcPr>
          <w:p w14:paraId="7D0BC422" w14:textId="4CFE3AF4" w:rsidR="00E31D4C" w:rsidRPr="00C017D1" w:rsidRDefault="00E31D4C">
            <w:pPr>
              <w:jc w:val="center"/>
              <w:rPr>
                <w:rFonts w:eastAsia="Times New Roman" w:cs="Times New Roman"/>
                <w:szCs w:val="20"/>
              </w:rPr>
            </w:pPr>
            <w:r>
              <w:rPr>
                <w:rFonts w:eastAsia="Times New Roman" w:cs="Times New Roman"/>
                <w:szCs w:val="20"/>
              </w:rPr>
              <w:t>66</w:t>
            </w:r>
          </w:p>
        </w:tc>
        <w:tc>
          <w:tcPr>
            <w:tcW w:w="0" w:type="dxa"/>
          </w:tcPr>
          <w:p w14:paraId="182C504C" w14:textId="3278587A" w:rsidR="00E31D4C" w:rsidRPr="00C017D1" w:rsidRDefault="00E31D4C">
            <w:pPr>
              <w:jc w:val="center"/>
              <w:rPr>
                <w:rFonts w:eastAsia="Times New Roman" w:cs="Times New Roman"/>
                <w:szCs w:val="20"/>
              </w:rPr>
            </w:pPr>
            <w:r>
              <w:rPr>
                <w:rFonts w:eastAsia="Times New Roman" w:cs="Times New Roman"/>
                <w:szCs w:val="20"/>
              </w:rPr>
              <w:t>959</w:t>
            </w:r>
          </w:p>
        </w:tc>
      </w:tr>
    </w:tbl>
    <w:p w14:paraId="72B2710D" w14:textId="77777777" w:rsidR="00242B79" w:rsidRPr="006514C0" w:rsidRDefault="00242B79" w:rsidP="00F15128">
      <w:pPr>
        <w:jc w:val="both"/>
        <w:rPr>
          <w:highlight w:val="yellow"/>
        </w:rPr>
      </w:pPr>
    </w:p>
    <w:p w14:paraId="1E8E1D72" w14:textId="458BB520" w:rsidR="003373DF" w:rsidRDefault="00241950" w:rsidP="003373DF">
      <w:pPr>
        <w:jc w:val="both"/>
      </w:pPr>
      <w:r w:rsidRPr="004D0A69">
        <w:t xml:space="preserve">NRCS rainfall-runoff methods were used to define excess precipitation applied to </w:t>
      </w:r>
      <w:r w:rsidR="00C830EF" w:rsidRPr="004D0A69">
        <w:t xml:space="preserve">the 2D mesh, including </w:t>
      </w:r>
      <w:r w:rsidR="00513922">
        <w:t>c</w:t>
      </w:r>
      <w:r w:rsidR="00513922" w:rsidRPr="004D0A69">
        <w:t xml:space="preserve">urve </w:t>
      </w:r>
      <w:r w:rsidR="00513922">
        <w:t>n</w:t>
      </w:r>
      <w:r w:rsidR="00513922" w:rsidRPr="004D0A69">
        <w:t xml:space="preserve">umbers </w:t>
      </w:r>
      <w:r w:rsidR="00C830EF" w:rsidRPr="004D0A69">
        <w:t xml:space="preserve">for defining rainfall losses and </w:t>
      </w:r>
      <w:r w:rsidR="00513922">
        <w:t>l</w:t>
      </w:r>
      <w:r w:rsidR="00513922" w:rsidRPr="004D0A69">
        <w:t xml:space="preserve">ag </w:t>
      </w:r>
      <w:r w:rsidR="00513922">
        <w:t>t</w:t>
      </w:r>
      <w:r w:rsidR="00513922" w:rsidRPr="004D0A69">
        <w:t xml:space="preserve">ime </w:t>
      </w:r>
      <w:r w:rsidR="00C830EF" w:rsidRPr="004D0A69">
        <w:t xml:space="preserve">for transforming the runoff temporally. </w:t>
      </w:r>
      <w:r w:rsidR="009F0017" w:rsidRPr="004D0A69">
        <w:t>No routing was considered in the rainfall-runoff modeling</w:t>
      </w:r>
      <w:r w:rsidR="008614D6">
        <w:t xml:space="preserve">. </w:t>
      </w:r>
      <w:r w:rsidR="00513922">
        <w:t>Frequency storm</w:t>
      </w:r>
      <w:r w:rsidR="00C830EF" w:rsidRPr="004D0A69">
        <w:t xml:space="preserve"> distributions were used for defining temporal distributions of point rainfall totals</w:t>
      </w:r>
      <w:r w:rsidR="008614D6">
        <w:t>.</w:t>
      </w:r>
      <w:r w:rsidR="003373DF">
        <w:t xml:space="preserve"> Weighted average rainfall depths were calculated for the 10-, 4, 2, 1, 0.2-percent ACEs. The weighted average rainfall depths for 1-percent plus and 1-percent minus </w:t>
      </w:r>
      <w:proofErr w:type="spellStart"/>
      <w:r w:rsidR="003373DF">
        <w:t>rasters</w:t>
      </w:r>
      <w:proofErr w:type="spellEnd"/>
      <w:r w:rsidR="003373DF">
        <w:t xml:space="preserve"> were also calculated using the upper and lower confidence intervals for the 1-percent event. These steps were performed for durations of 5-</w:t>
      </w:r>
      <w:r w:rsidR="003373DF" w:rsidRPr="003D7943">
        <w:t>min, 15</w:t>
      </w:r>
      <w:r w:rsidR="003373DF">
        <w:t>-</w:t>
      </w:r>
      <w:r w:rsidR="003373DF" w:rsidRPr="003D7943">
        <w:t>min, 1</w:t>
      </w:r>
      <w:r w:rsidR="003373DF">
        <w:t>-</w:t>
      </w:r>
      <w:r w:rsidR="003373DF" w:rsidRPr="003D7943">
        <w:t>hr, 2</w:t>
      </w:r>
      <w:r w:rsidR="003373DF">
        <w:t>-</w:t>
      </w:r>
      <w:r w:rsidR="003373DF" w:rsidRPr="003D7943">
        <w:t>hr, 3</w:t>
      </w:r>
      <w:r w:rsidR="003373DF">
        <w:t>-</w:t>
      </w:r>
      <w:r w:rsidR="003373DF" w:rsidRPr="003D7943">
        <w:t>hr, 6</w:t>
      </w:r>
      <w:r w:rsidR="003373DF">
        <w:t>-</w:t>
      </w:r>
      <w:r w:rsidR="003373DF" w:rsidRPr="003D7943">
        <w:t>hr, 12</w:t>
      </w:r>
      <w:r w:rsidR="003373DF">
        <w:t>-</w:t>
      </w:r>
      <w:r w:rsidR="003373DF" w:rsidRPr="003D7943">
        <w:t>hr</w:t>
      </w:r>
      <w:r w:rsidR="003373DF">
        <w:t xml:space="preserve"> and 24-hr. The weighted average rainfall depths were used to determine the excess precipitation in the HEC-HMS model. </w:t>
      </w:r>
    </w:p>
    <w:p w14:paraId="43857334" w14:textId="1BB06E7C" w:rsidR="00C63B8C" w:rsidRDefault="00C63B8C" w:rsidP="00F15128">
      <w:pPr>
        <w:jc w:val="both"/>
      </w:pPr>
    </w:p>
    <w:p w14:paraId="431A6CF2" w14:textId="20F5F9EB" w:rsidR="00241950" w:rsidRPr="004D0A69" w:rsidRDefault="00513922" w:rsidP="00F15128">
      <w:pPr>
        <w:jc w:val="both"/>
      </w:pPr>
      <w:r>
        <w:t>Areal reduction was applied using TP40 curves and an assumption of storm area equivalent to approximately one half of the total study area.</w:t>
      </w:r>
      <w:r w:rsidR="008614D6">
        <w:t xml:space="preserve"> </w:t>
      </w:r>
      <w:r w:rsidR="008F2FC6">
        <w:t>Table 2.7</w:t>
      </w:r>
      <w:r w:rsidR="002E128B" w:rsidRPr="004D0A69">
        <w:t xml:space="preserve"> </w:t>
      </w:r>
      <w:r w:rsidR="00241950" w:rsidRPr="004D0A69">
        <w:t>provides the precipitation totals used for determining excess precipitation.</w:t>
      </w:r>
    </w:p>
    <w:p w14:paraId="67D264C4" w14:textId="77777777" w:rsidR="00124ED4" w:rsidRPr="006514C0" w:rsidRDefault="00124ED4" w:rsidP="00753A66">
      <w:pPr>
        <w:rPr>
          <w:highlight w:val="yellow"/>
        </w:rPr>
      </w:pPr>
    </w:p>
    <w:p w14:paraId="0D709FC7" w14:textId="2293AF5E" w:rsidR="0049516B" w:rsidRPr="00BD4BCB" w:rsidRDefault="00241950" w:rsidP="0049516B">
      <w:pPr>
        <w:pStyle w:val="Caption"/>
        <w:keepNext/>
        <w:jc w:val="center"/>
      </w:pPr>
      <w:bookmarkStart w:id="76" w:name="_Ref489952865"/>
      <w:bookmarkStart w:id="77" w:name="_Toc112786700"/>
      <w:r w:rsidRPr="00BD4BCB">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7</w:t>
      </w:r>
      <w:r w:rsidR="002F38B4">
        <w:rPr>
          <w:noProof/>
        </w:rPr>
        <w:fldChar w:fldCharType="end"/>
      </w:r>
      <w:bookmarkEnd w:id="76"/>
      <w:r w:rsidR="008614D6">
        <w:t xml:space="preserve">: </w:t>
      </w:r>
      <w:r w:rsidR="00A5360D">
        <w:t>Rainfall depths for estimating Excess Precipitation for HEC-RAS 2D Computational Mesh</w:t>
      </w:r>
      <w:bookmarkEnd w:id="77"/>
    </w:p>
    <w:tbl>
      <w:tblPr>
        <w:tblStyle w:val="CompassTable1"/>
        <w:tblW w:w="9535" w:type="dxa"/>
        <w:tblLook w:val="04A0" w:firstRow="1" w:lastRow="0" w:firstColumn="1" w:lastColumn="0" w:noHBand="0" w:noVBand="1"/>
      </w:tblPr>
      <w:tblGrid>
        <w:gridCol w:w="1255"/>
        <w:gridCol w:w="1440"/>
        <w:gridCol w:w="810"/>
        <w:gridCol w:w="810"/>
        <w:gridCol w:w="810"/>
        <w:gridCol w:w="810"/>
        <w:gridCol w:w="900"/>
        <w:gridCol w:w="900"/>
        <w:gridCol w:w="900"/>
        <w:gridCol w:w="900"/>
      </w:tblGrid>
      <w:tr w:rsidR="00730F06" w:rsidRPr="00A33200" w14:paraId="357B108B" w14:textId="77777777" w:rsidTr="0066164F">
        <w:trPr>
          <w:cnfStyle w:val="100000000000" w:firstRow="1" w:lastRow="0" w:firstColumn="0" w:lastColumn="0" w:oddVBand="0" w:evenVBand="0" w:oddHBand="0" w:evenHBand="0" w:firstRowFirstColumn="0" w:firstRowLastColumn="0" w:lastRowFirstColumn="0" w:lastRowLastColumn="0"/>
          <w:trHeight w:val="373"/>
        </w:trPr>
        <w:tc>
          <w:tcPr>
            <w:tcW w:w="1255" w:type="dxa"/>
            <w:vMerge w:val="restart"/>
            <w:hideMark/>
          </w:tcPr>
          <w:p w14:paraId="10C1386C" w14:textId="77777777" w:rsidR="00730F06" w:rsidRPr="00BD4BCB" w:rsidRDefault="00730F06" w:rsidP="0066164F">
            <w:pPr>
              <w:jc w:val="center"/>
              <w:rPr>
                <w:rFonts w:asciiTheme="minorHAnsi" w:eastAsia="Times New Roman" w:hAnsiTheme="minorHAnsi" w:cstheme="minorHAnsi"/>
                <w:b w:val="0"/>
                <w:bCs/>
                <w:color w:val="FFFFFF"/>
                <w:sz w:val="20"/>
                <w:szCs w:val="20"/>
              </w:rPr>
            </w:pPr>
            <w:r w:rsidRPr="00E04F6C">
              <w:rPr>
                <w:rFonts w:eastAsia="Times New Roman" w:cstheme="minorHAnsi"/>
                <w:bCs/>
                <w:color w:val="FFFFFF"/>
                <w:sz w:val="20"/>
                <w:szCs w:val="20"/>
              </w:rPr>
              <w:t>Sub-basin Description</w:t>
            </w:r>
          </w:p>
        </w:tc>
        <w:tc>
          <w:tcPr>
            <w:tcW w:w="1440" w:type="dxa"/>
            <w:vMerge w:val="restart"/>
          </w:tcPr>
          <w:p w14:paraId="5F9E43C6" w14:textId="77777777" w:rsidR="00730F06" w:rsidRDefault="00730F06" w:rsidP="0066164F">
            <w:pPr>
              <w:jc w:val="center"/>
              <w:rPr>
                <w:rFonts w:eastAsia="Times New Roman" w:cstheme="minorHAnsi"/>
                <w:bCs/>
                <w:color w:val="FFFFFF"/>
                <w:sz w:val="20"/>
                <w:szCs w:val="20"/>
              </w:rPr>
            </w:pPr>
            <w:r>
              <w:rPr>
                <w:rFonts w:eastAsia="Times New Roman" w:cstheme="minorHAnsi"/>
                <w:bCs/>
                <w:color w:val="FFFFFF"/>
                <w:sz w:val="20"/>
                <w:szCs w:val="20"/>
              </w:rPr>
              <w:t>Percent Annual Chance Precipitation Total (in)</w:t>
            </w:r>
          </w:p>
        </w:tc>
        <w:tc>
          <w:tcPr>
            <w:tcW w:w="6840" w:type="dxa"/>
            <w:gridSpan w:val="8"/>
            <w:hideMark/>
          </w:tcPr>
          <w:p w14:paraId="559AFA24" w14:textId="77777777" w:rsidR="00730F06" w:rsidRPr="00E04F6C" w:rsidRDefault="00730F06" w:rsidP="0066164F">
            <w:pPr>
              <w:jc w:val="center"/>
              <w:rPr>
                <w:rFonts w:eastAsia="Times New Roman" w:cstheme="minorHAnsi"/>
                <w:bCs/>
                <w:color w:val="FFFFFF"/>
                <w:sz w:val="20"/>
                <w:szCs w:val="20"/>
              </w:rPr>
            </w:pPr>
            <w:r>
              <w:rPr>
                <w:rFonts w:eastAsia="Times New Roman" w:cstheme="minorHAnsi"/>
                <w:bCs/>
                <w:color w:val="FFFFFF"/>
                <w:sz w:val="20"/>
                <w:szCs w:val="20"/>
              </w:rPr>
              <w:t>Rainfall Duration</w:t>
            </w:r>
            <w:r w:rsidRPr="00E04F6C">
              <w:rPr>
                <w:rFonts w:eastAsia="Times New Roman" w:cstheme="minorHAnsi"/>
                <w:bCs/>
                <w:color w:val="FFFFFF"/>
                <w:sz w:val="20"/>
                <w:szCs w:val="20"/>
              </w:rPr>
              <w:t xml:space="preserve"> (in)</w:t>
            </w:r>
          </w:p>
        </w:tc>
      </w:tr>
      <w:tr w:rsidR="00730F06" w:rsidRPr="00A33200" w14:paraId="70F63718" w14:textId="77777777" w:rsidTr="0066164F">
        <w:trPr>
          <w:cnfStyle w:val="000000100000" w:firstRow="0" w:lastRow="0" w:firstColumn="0" w:lastColumn="0" w:oddVBand="0" w:evenVBand="0" w:oddHBand="1" w:evenHBand="0" w:firstRowFirstColumn="0" w:firstRowLastColumn="0" w:lastRowFirstColumn="0" w:lastRowLastColumn="0"/>
          <w:trHeight w:val="224"/>
        </w:trPr>
        <w:tc>
          <w:tcPr>
            <w:tcW w:w="1255" w:type="dxa"/>
            <w:vMerge/>
            <w:hideMark/>
          </w:tcPr>
          <w:p w14:paraId="4D3679B0" w14:textId="77777777" w:rsidR="00730F06" w:rsidRPr="00BD4BCB" w:rsidRDefault="00730F06" w:rsidP="0066164F">
            <w:pPr>
              <w:rPr>
                <w:rFonts w:asciiTheme="minorHAnsi" w:eastAsia="Times New Roman" w:hAnsiTheme="minorHAnsi" w:cstheme="minorHAnsi"/>
                <w:b/>
                <w:bCs/>
                <w:color w:val="FFFFFF"/>
                <w:szCs w:val="20"/>
              </w:rPr>
            </w:pPr>
          </w:p>
        </w:tc>
        <w:tc>
          <w:tcPr>
            <w:tcW w:w="1440" w:type="dxa"/>
            <w:vMerge/>
            <w:shd w:val="clear" w:color="auto" w:fill="233972" w:themeFill="accent1"/>
          </w:tcPr>
          <w:p w14:paraId="3DE742EF" w14:textId="77777777" w:rsidR="00730F06" w:rsidRDefault="00730F06" w:rsidP="0066164F">
            <w:pPr>
              <w:jc w:val="center"/>
              <w:rPr>
                <w:rFonts w:eastAsia="Times New Roman" w:cstheme="minorHAnsi"/>
                <w:b/>
                <w:bCs/>
                <w:szCs w:val="20"/>
              </w:rPr>
            </w:pPr>
          </w:p>
        </w:tc>
        <w:tc>
          <w:tcPr>
            <w:tcW w:w="810" w:type="dxa"/>
            <w:shd w:val="clear" w:color="auto" w:fill="233972" w:themeFill="accent1"/>
            <w:hideMark/>
          </w:tcPr>
          <w:p w14:paraId="6BFF972C" w14:textId="77777777" w:rsidR="00730F06" w:rsidRPr="00BD4BCB" w:rsidRDefault="00730F06" w:rsidP="0066164F">
            <w:pPr>
              <w:jc w:val="center"/>
              <w:rPr>
                <w:rFonts w:asciiTheme="minorHAnsi" w:eastAsia="Times New Roman" w:hAnsiTheme="minorHAnsi" w:cstheme="minorHAnsi"/>
                <w:b/>
                <w:bCs/>
                <w:color w:val="auto"/>
                <w:szCs w:val="20"/>
              </w:rPr>
            </w:pPr>
            <w:r>
              <w:rPr>
                <w:rFonts w:eastAsia="Times New Roman" w:cstheme="minorHAnsi"/>
                <w:b/>
                <w:bCs/>
                <w:color w:val="auto"/>
                <w:szCs w:val="20"/>
              </w:rPr>
              <w:t>5 min</w:t>
            </w:r>
          </w:p>
        </w:tc>
        <w:tc>
          <w:tcPr>
            <w:tcW w:w="810" w:type="dxa"/>
            <w:shd w:val="clear" w:color="auto" w:fill="233972" w:themeFill="accent1"/>
            <w:hideMark/>
          </w:tcPr>
          <w:p w14:paraId="475776B5" w14:textId="77777777" w:rsidR="00730F06" w:rsidRPr="00BD4BCB" w:rsidRDefault="00730F06" w:rsidP="0066164F">
            <w:pPr>
              <w:jc w:val="center"/>
              <w:rPr>
                <w:rFonts w:asciiTheme="minorHAnsi" w:eastAsia="Times New Roman" w:hAnsiTheme="minorHAnsi" w:cstheme="minorHAnsi"/>
                <w:b/>
                <w:bCs/>
                <w:color w:val="auto"/>
                <w:szCs w:val="20"/>
              </w:rPr>
            </w:pPr>
            <w:r>
              <w:rPr>
                <w:rFonts w:eastAsia="Times New Roman" w:cstheme="minorHAnsi"/>
                <w:b/>
                <w:bCs/>
                <w:color w:val="auto"/>
                <w:szCs w:val="20"/>
              </w:rPr>
              <w:t>15 min</w:t>
            </w:r>
          </w:p>
        </w:tc>
        <w:tc>
          <w:tcPr>
            <w:tcW w:w="810" w:type="dxa"/>
            <w:shd w:val="clear" w:color="auto" w:fill="233972" w:themeFill="accent1"/>
            <w:hideMark/>
          </w:tcPr>
          <w:p w14:paraId="0171E42F" w14:textId="77777777" w:rsidR="00730F06" w:rsidRPr="00BD4BCB" w:rsidRDefault="00730F06" w:rsidP="0066164F">
            <w:pPr>
              <w:jc w:val="center"/>
              <w:rPr>
                <w:rFonts w:asciiTheme="minorHAnsi" w:eastAsia="Times New Roman" w:hAnsiTheme="minorHAnsi" w:cstheme="minorHAnsi"/>
                <w:b/>
                <w:bCs/>
                <w:color w:val="auto"/>
                <w:szCs w:val="20"/>
              </w:rPr>
            </w:pPr>
            <w:r>
              <w:rPr>
                <w:rFonts w:eastAsia="Times New Roman" w:cstheme="minorHAnsi"/>
                <w:b/>
                <w:bCs/>
                <w:color w:val="auto"/>
                <w:szCs w:val="20"/>
              </w:rPr>
              <w:t xml:space="preserve">1 </w:t>
            </w:r>
            <w:proofErr w:type="spellStart"/>
            <w:r>
              <w:rPr>
                <w:rFonts w:eastAsia="Times New Roman" w:cstheme="minorHAnsi"/>
                <w:b/>
                <w:bCs/>
                <w:color w:val="auto"/>
                <w:szCs w:val="20"/>
              </w:rPr>
              <w:t>hr</w:t>
            </w:r>
            <w:proofErr w:type="spellEnd"/>
          </w:p>
        </w:tc>
        <w:tc>
          <w:tcPr>
            <w:tcW w:w="810" w:type="dxa"/>
            <w:shd w:val="clear" w:color="auto" w:fill="233972" w:themeFill="accent1"/>
            <w:hideMark/>
          </w:tcPr>
          <w:p w14:paraId="094B9E2B" w14:textId="77777777" w:rsidR="00730F06" w:rsidRPr="00BD4BCB" w:rsidRDefault="00730F06" w:rsidP="0066164F">
            <w:pPr>
              <w:jc w:val="center"/>
              <w:rPr>
                <w:rFonts w:asciiTheme="minorHAnsi" w:eastAsia="Times New Roman" w:hAnsiTheme="minorHAnsi" w:cstheme="minorHAnsi"/>
                <w:b/>
                <w:bCs/>
                <w:color w:val="auto"/>
                <w:szCs w:val="20"/>
              </w:rPr>
            </w:pPr>
            <w:r>
              <w:rPr>
                <w:rFonts w:eastAsia="Times New Roman" w:cstheme="minorHAnsi"/>
                <w:b/>
                <w:bCs/>
                <w:color w:val="auto"/>
                <w:szCs w:val="20"/>
              </w:rPr>
              <w:t xml:space="preserve">2 </w:t>
            </w:r>
            <w:proofErr w:type="spellStart"/>
            <w:r>
              <w:rPr>
                <w:rFonts w:eastAsia="Times New Roman" w:cstheme="minorHAnsi"/>
                <w:b/>
                <w:bCs/>
                <w:color w:val="auto"/>
                <w:szCs w:val="20"/>
              </w:rPr>
              <w:t>hr</w:t>
            </w:r>
            <w:proofErr w:type="spellEnd"/>
          </w:p>
        </w:tc>
        <w:tc>
          <w:tcPr>
            <w:tcW w:w="900" w:type="dxa"/>
            <w:shd w:val="clear" w:color="auto" w:fill="233972" w:themeFill="accent1"/>
            <w:hideMark/>
          </w:tcPr>
          <w:p w14:paraId="34FF88DA" w14:textId="77777777" w:rsidR="00730F06" w:rsidRPr="00BD4BCB" w:rsidRDefault="00730F06" w:rsidP="0066164F">
            <w:pPr>
              <w:jc w:val="center"/>
              <w:rPr>
                <w:rFonts w:asciiTheme="minorHAnsi" w:eastAsia="Times New Roman" w:hAnsiTheme="minorHAnsi" w:cstheme="minorHAnsi"/>
                <w:b/>
                <w:bCs/>
                <w:color w:val="auto"/>
                <w:szCs w:val="20"/>
              </w:rPr>
            </w:pPr>
            <w:r>
              <w:rPr>
                <w:rFonts w:eastAsia="Times New Roman" w:cstheme="minorHAnsi"/>
                <w:b/>
                <w:bCs/>
                <w:color w:val="auto"/>
                <w:szCs w:val="20"/>
              </w:rPr>
              <w:t xml:space="preserve">3 </w:t>
            </w:r>
            <w:proofErr w:type="spellStart"/>
            <w:r>
              <w:rPr>
                <w:rFonts w:eastAsia="Times New Roman" w:cstheme="minorHAnsi"/>
                <w:b/>
                <w:bCs/>
                <w:color w:val="auto"/>
                <w:szCs w:val="20"/>
              </w:rPr>
              <w:t>hr</w:t>
            </w:r>
            <w:proofErr w:type="spellEnd"/>
          </w:p>
        </w:tc>
        <w:tc>
          <w:tcPr>
            <w:tcW w:w="900" w:type="dxa"/>
            <w:shd w:val="clear" w:color="auto" w:fill="233972" w:themeFill="accent1"/>
            <w:hideMark/>
          </w:tcPr>
          <w:p w14:paraId="4A31DF23" w14:textId="4B2996B0" w:rsidR="00730F06" w:rsidRPr="00BD4BCB" w:rsidRDefault="00EB50BE" w:rsidP="0066164F">
            <w:pPr>
              <w:jc w:val="center"/>
              <w:rPr>
                <w:rFonts w:asciiTheme="minorHAnsi" w:eastAsia="Times New Roman" w:hAnsiTheme="minorHAnsi" w:cstheme="minorHAnsi"/>
                <w:b/>
                <w:bCs/>
                <w:color w:val="auto"/>
                <w:szCs w:val="20"/>
              </w:rPr>
            </w:pPr>
            <w:r>
              <w:rPr>
                <w:rFonts w:eastAsia="Times New Roman" w:cstheme="minorHAnsi"/>
                <w:b/>
                <w:bCs/>
                <w:color w:val="auto"/>
                <w:szCs w:val="20"/>
              </w:rPr>
              <w:t xml:space="preserve">6 </w:t>
            </w:r>
            <w:proofErr w:type="spellStart"/>
            <w:r>
              <w:rPr>
                <w:rFonts w:eastAsia="Times New Roman" w:cstheme="minorHAnsi"/>
                <w:b/>
                <w:bCs/>
                <w:color w:val="auto"/>
                <w:szCs w:val="20"/>
              </w:rPr>
              <w:t>hr</w:t>
            </w:r>
            <w:proofErr w:type="spellEnd"/>
          </w:p>
        </w:tc>
        <w:tc>
          <w:tcPr>
            <w:tcW w:w="900" w:type="dxa"/>
            <w:shd w:val="clear" w:color="auto" w:fill="233972" w:themeFill="accent1"/>
            <w:hideMark/>
          </w:tcPr>
          <w:p w14:paraId="764A0BEE" w14:textId="77777777" w:rsidR="00730F06" w:rsidRPr="00BD4BCB" w:rsidRDefault="00730F06" w:rsidP="0066164F">
            <w:pPr>
              <w:jc w:val="center"/>
              <w:rPr>
                <w:rFonts w:asciiTheme="minorHAnsi" w:eastAsia="Times New Roman" w:hAnsiTheme="minorHAnsi" w:cstheme="minorHAnsi"/>
                <w:b/>
                <w:bCs/>
                <w:color w:val="auto"/>
                <w:szCs w:val="20"/>
              </w:rPr>
            </w:pPr>
            <w:r>
              <w:rPr>
                <w:rFonts w:eastAsia="Times New Roman" w:cstheme="minorHAnsi"/>
                <w:b/>
                <w:bCs/>
                <w:color w:val="auto"/>
                <w:szCs w:val="20"/>
              </w:rPr>
              <w:t xml:space="preserve">12 </w:t>
            </w:r>
            <w:proofErr w:type="spellStart"/>
            <w:r>
              <w:rPr>
                <w:rFonts w:eastAsia="Times New Roman" w:cstheme="minorHAnsi"/>
                <w:b/>
                <w:bCs/>
                <w:color w:val="auto"/>
                <w:szCs w:val="20"/>
              </w:rPr>
              <w:t>hr</w:t>
            </w:r>
            <w:proofErr w:type="spellEnd"/>
          </w:p>
        </w:tc>
        <w:tc>
          <w:tcPr>
            <w:tcW w:w="900" w:type="dxa"/>
            <w:shd w:val="clear" w:color="auto" w:fill="233972" w:themeFill="accent1"/>
          </w:tcPr>
          <w:p w14:paraId="11B89343" w14:textId="77777777" w:rsidR="00730F06" w:rsidRPr="008844CE" w:rsidRDefault="00730F06" w:rsidP="0066164F">
            <w:pPr>
              <w:jc w:val="center"/>
              <w:rPr>
                <w:rFonts w:eastAsia="Times New Roman" w:cstheme="minorHAnsi"/>
                <w:b/>
                <w:bCs/>
                <w:color w:val="auto"/>
                <w:szCs w:val="20"/>
              </w:rPr>
            </w:pPr>
            <w:r w:rsidRPr="008844CE">
              <w:rPr>
                <w:rFonts w:eastAsia="Times New Roman" w:cstheme="minorHAnsi"/>
                <w:b/>
                <w:bCs/>
                <w:color w:val="auto"/>
                <w:szCs w:val="20"/>
              </w:rPr>
              <w:t xml:space="preserve">24 </w:t>
            </w:r>
            <w:proofErr w:type="spellStart"/>
            <w:r w:rsidRPr="008844CE">
              <w:rPr>
                <w:rFonts w:eastAsia="Times New Roman" w:cstheme="minorHAnsi"/>
                <w:b/>
                <w:bCs/>
                <w:color w:val="auto"/>
                <w:szCs w:val="20"/>
              </w:rPr>
              <w:t>hr</w:t>
            </w:r>
            <w:proofErr w:type="spellEnd"/>
          </w:p>
        </w:tc>
      </w:tr>
      <w:tr w:rsidR="00730F06" w:rsidRPr="00A33200" w14:paraId="5FB4B2FF" w14:textId="77777777" w:rsidTr="0066164F">
        <w:trPr>
          <w:cnfStyle w:val="000000010000" w:firstRow="0" w:lastRow="0" w:firstColumn="0" w:lastColumn="0" w:oddVBand="0" w:evenVBand="0" w:oddHBand="0" w:evenHBand="1" w:firstRowFirstColumn="0" w:firstRowLastColumn="0" w:lastRowFirstColumn="0" w:lastRowLastColumn="0"/>
          <w:trHeight w:val="286"/>
        </w:trPr>
        <w:tc>
          <w:tcPr>
            <w:tcW w:w="1255" w:type="dxa"/>
            <w:vMerge w:val="restart"/>
            <w:tcBorders>
              <w:top w:val="single" w:sz="4" w:space="0" w:color="3379BD" w:themeColor="accent3"/>
              <w:left w:val="single" w:sz="4" w:space="0" w:color="3379BD" w:themeColor="accent3"/>
              <w:right w:val="single" w:sz="4" w:space="0" w:color="3379BD" w:themeColor="accent3"/>
            </w:tcBorders>
            <w:shd w:val="clear" w:color="auto" w:fill="DFE3E5" w:themeFill="text2"/>
          </w:tcPr>
          <w:p w14:paraId="30AC980B" w14:textId="77777777" w:rsidR="00730F06" w:rsidRPr="00BD4BCB" w:rsidRDefault="00730F06" w:rsidP="00730F06">
            <w:pPr>
              <w:jc w:val="center"/>
              <w:rPr>
                <w:rFonts w:asciiTheme="minorHAnsi" w:eastAsia="Times New Roman" w:hAnsiTheme="minorHAnsi" w:cstheme="minorHAnsi"/>
                <w:szCs w:val="20"/>
              </w:rPr>
            </w:pPr>
            <w:r>
              <w:t>Sulphur Headwaters</w:t>
            </w:r>
          </w:p>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851AF71" w14:textId="77777777" w:rsidR="00730F06" w:rsidRDefault="00730F06" w:rsidP="00730F06">
            <w:pPr>
              <w:jc w:val="center"/>
              <w:rPr>
                <w:rFonts w:eastAsia="Times New Roman" w:cstheme="minorHAnsi"/>
                <w:szCs w:val="20"/>
              </w:rPr>
            </w:pPr>
            <w:r>
              <w:rPr>
                <w:rFonts w:cs="Calibri"/>
                <w:color w:val="000000"/>
                <w:sz w:val="22"/>
              </w:rPr>
              <w:t>10yr</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0C46CE7" w14:textId="3742677A" w:rsidR="00730F06" w:rsidRPr="00BD4BCB" w:rsidRDefault="00730F06" w:rsidP="00730F06">
            <w:pPr>
              <w:jc w:val="center"/>
              <w:rPr>
                <w:rFonts w:asciiTheme="minorHAnsi" w:eastAsia="Times New Roman" w:hAnsiTheme="minorHAnsi" w:cstheme="minorHAnsi"/>
                <w:szCs w:val="20"/>
              </w:rPr>
            </w:pPr>
            <w:r>
              <w:rPr>
                <w:rFonts w:cs="Calibri"/>
                <w:color w:val="000000"/>
                <w:sz w:val="22"/>
              </w:rPr>
              <w:t>0.69</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A928E25" w14:textId="553A9F79" w:rsidR="00730F06" w:rsidRPr="00BD4BCB" w:rsidRDefault="00730F06" w:rsidP="00730F06">
            <w:pPr>
              <w:jc w:val="center"/>
              <w:rPr>
                <w:rFonts w:asciiTheme="minorHAnsi" w:eastAsia="Times New Roman" w:hAnsiTheme="minorHAnsi" w:cstheme="minorHAnsi"/>
                <w:szCs w:val="20"/>
              </w:rPr>
            </w:pPr>
            <w:r>
              <w:rPr>
                <w:rFonts w:cs="Calibri"/>
                <w:color w:val="000000"/>
                <w:sz w:val="22"/>
              </w:rPr>
              <w:t>1.39</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5363EC12" w14:textId="63407C75" w:rsidR="00730F06" w:rsidRPr="00BD4BCB" w:rsidRDefault="00730F06" w:rsidP="00730F06">
            <w:pPr>
              <w:jc w:val="center"/>
              <w:rPr>
                <w:rFonts w:asciiTheme="minorHAnsi" w:eastAsia="Times New Roman" w:hAnsiTheme="minorHAnsi" w:cstheme="minorHAnsi"/>
                <w:szCs w:val="20"/>
              </w:rPr>
            </w:pPr>
            <w:r>
              <w:rPr>
                <w:rFonts w:cs="Calibri"/>
                <w:color w:val="000000"/>
                <w:sz w:val="22"/>
              </w:rPr>
              <w:t>2.54</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B644515" w14:textId="0A2C9A79" w:rsidR="00730F06" w:rsidRPr="00BD4BCB" w:rsidRDefault="00730F06" w:rsidP="00730F06">
            <w:pPr>
              <w:jc w:val="center"/>
              <w:rPr>
                <w:color w:val="000000"/>
              </w:rPr>
            </w:pPr>
            <w:r>
              <w:rPr>
                <w:rFonts w:cs="Calibri"/>
                <w:color w:val="000000"/>
                <w:sz w:val="22"/>
              </w:rPr>
              <w:t>3.23</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0BB089B" w14:textId="5AAB533A" w:rsidR="00730F06" w:rsidRPr="00BD4BCB" w:rsidRDefault="00730F06" w:rsidP="00730F06">
            <w:pPr>
              <w:jc w:val="center"/>
              <w:rPr>
                <w:rFonts w:asciiTheme="minorHAnsi" w:eastAsia="Times New Roman" w:hAnsiTheme="minorHAnsi" w:cstheme="minorHAnsi"/>
                <w:szCs w:val="20"/>
              </w:rPr>
            </w:pPr>
            <w:r>
              <w:rPr>
                <w:rFonts w:cs="Calibri"/>
                <w:color w:val="000000"/>
                <w:sz w:val="22"/>
              </w:rPr>
              <w:t>3.67</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245CAD8" w14:textId="3F863B17" w:rsidR="00730F06" w:rsidRPr="00BD4BCB" w:rsidRDefault="00730F06" w:rsidP="00730F06">
            <w:pPr>
              <w:jc w:val="center"/>
              <w:rPr>
                <w:rFonts w:asciiTheme="minorHAnsi" w:eastAsia="Times New Roman" w:hAnsiTheme="minorHAnsi" w:cstheme="minorHAnsi"/>
                <w:szCs w:val="20"/>
              </w:rPr>
            </w:pPr>
            <w:r>
              <w:rPr>
                <w:rFonts w:cs="Calibri"/>
                <w:color w:val="000000"/>
                <w:sz w:val="22"/>
              </w:rPr>
              <w:t>4.46</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A83A492" w14:textId="5B383374" w:rsidR="00730F06" w:rsidRPr="00BD4BCB" w:rsidRDefault="00730F06" w:rsidP="00730F06">
            <w:pPr>
              <w:jc w:val="center"/>
              <w:rPr>
                <w:color w:val="000000"/>
              </w:rPr>
            </w:pPr>
            <w:r>
              <w:rPr>
                <w:rFonts w:cs="Calibri"/>
                <w:color w:val="000000"/>
                <w:sz w:val="22"/>
              </w:rPr>
              <w:t>5.29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74D68A8" w14:textId="1ECA856C" w:rsidR="00730F06" w:rsidRDefault="00730F06" w:rsidP="00730F06">
            <w:pPr>
              <w:jc w:val="center"/>
              <w:rPr>
                <w:color w:val="000000"/>
              </w:rPr>
            </w:pPr>
            <w:r>
              <w:rPr>
                <w:rFonts w:cs="Calibri"/>
                <w:color w:val="000000"/>
                <w:sz w:val="22"/>
              </w:rPr>
              <w:t>6.19</w:t>
            </w:r>
          </w:p>
        </w:tc>
      </w:tr>
      <w:tr w:rsidR="00730F06" w:rsidRPr="00A33200" w14:paraId="32202C8F" w14:textId="77777777" w:rsidTr="00C94F8F">
        <w:trPr>
          <w:cnfStyle w:val="000000100000" w:firstRow="0" w:lastRow="0" w:firstColumn="0" w:lastColumn="0" w:oddVBand="0" w:evenVBand="0" w:oddHBand="1" w:evenHBand="0" w:firstRowFirstColumn="0" w:firstRowLastColumn="0" w:lastRowFirstColumn="0" w:lastRowLastColumn="0"/>
          <w:trHeight w:val="286"/>
        </w:trPr>
        <w:tc>
          <w:tcPr>
            <w:tcW w:w="1255" w:type="dxa"/>
            <w:vMerge/>
          </w:tcPr>
          <w:p w14:paraId="3243C2CB" w14:textId="77777777" w:rsidR="00730F06" w:rsidRDefault="00730F06" w:rsidP="00730F06"/>
        </w:tc>
        <w:tc>
          <w:tcPr>
            <w:tcW w:w="1440" w:type="dxa"/>
            <w:vAlign w:val="bottom"/>
          </w:tcPr>
          <w:p w14:paraId="6C94BDA2" w14:textId="77777777" w:rsidR="00730F06" w:rsidRDefault="00730F06" w:rsidP="00730F06">
            <w:pPr>
              <w:jc w:val="center"/>
              <w:rPr>
                <w:rFonts w:eastAsia="Times New Roman" w:cstheme="minorHAnsi"/>
                <w:szCs w:val="20"/>
              </w:rPr>
            </w:pPr>
            <w:r>
              <w:rPr>
                <w:rFonts w:cs="Calibri"/>
                <w:color w:val="000000"/>
                <w:sz w:val="22"/>
              </w:rPr>
              <w:t>25yr</w:t>
            </w:r>
          </w:p>
        </w:tc>
        <w:tc>
          <w:tcPr>
            <w:tcW w:w="810" w:type="dxa"/>
            <w:vAlign w:val="bottom"/>
          </w:tcPr>
          <w:p w14:paraId="213BF287" w14:textId="2D95FA10" w:rsidR="00730F06" w:rsidRDefault="00730F06" w:rsidP="00730F06">
            <w:pPr>
              <w:jc w:val="center"/>
              <w:rPr>
                <w:rFonts w:eastAsia="Times New Roman" w:cstheme="minorHAnsi"/>
                <w:szCs w:val="20"/>
              </w:rPr>
            </w:pPr>
            <w:r>
              <w:rPr>
                <w:rFonts w:cs="Calibri"/>
                <w:color w:val="000000"/>
                <w:sz w:val="22"/>
              </w:rPr>
              <w:t>0.81</w:t>
            </w:r>
          </w:p>
        </w:tc>
        <w:tc>
          <w:tcPr>
            <w:tcW w:w="810" w:type="dxa"/>
            <w:vAlign w:val="bottom"/>
          </w:tcPr>
          <w:p w14:paraId="13D3F67E" w14:textId="3A6067BE" w:rsidR="00730F06" w:rsidRDefault="00730F06" w:rsidP="00730F06">
            <w:pPr>
              <w:jc w:val="center"/>
              <w:rPr>
                <w:rFonts w:eastAsia="Times New Roman" w:cstheme="minorHAnsi"/>
                <w:szCs w:val="20"/>
              </w:rPr>
            </w:pPr>
            <w:r>
              <w:rPr>
                <w:rFonts w:cs="Calibri"/>
                <w:color w:val="000000"/>
                <w:sz w:val="22"/>
              </w:rPr>
              <w:t>1.62</w:t>
            </w:r>
          </w:p>
        </w:tc>
        <w:tc>
          <w:tcPr>
            <w:tcW w:w="810" w:type="dxa"/>
          </w:tcPr>
          <w:p w14:paraId="45A40442" w14:textId="7394B5EC" w:rsidR="00730F06" w:rsidRDefault="00730F06" w:rsidP="00730F06">
            <w:pPr>
              <w:jc w:val="center"/>
              <w:rPr>
                <w:rFonts w:eastAsia="Times New Roman" w:cstheme="minorHAnsi"/>
                <w:szCs w:val="20"/>
              </w:rPr>
            </w:pPr>
            <w:r>
              <w:rPr>
                <w:rFonts w:cs="Calibri"/>
                <w:color w:val="000000"/>
                <w:sz w:val="22"/>
              </w:rPr>
              <w:t>2.97</w:t>
            </w:r>
          </w:p>
        </w:tc>
        <w:tc>
          <w:tcPr>
            <w:tcW w:w="810" w:type="dxa"/>
            <w:vAlign w:val="bottom"/>
          </w:tcPr>
          <w:p w14:paraId="40443291" w14:textId="3E3E6B92" w:rsidR="00730F06" w:rsidRDefault="00730F06" w:rsidP="00730F06">
            <w:pPr>
              <w:jc w:val="center"/>
              <w:rPr>
                <w:color w:val="000000"/>
              </w:rPr>
            </w:pPr>
            <w:r>
              <w:rPr>
                <w:rFonts w:cs="Calibri"/>
                <w:color w:val="000000"/>
                <w:sz w:val="22"/>
              </w:rPr>
              <w:t>3.83</w:t>
            </w:r>
          </w:p>
        </w:tc>
        <w:tc>
          <w:tcPr>
            <w:tcW w:w="900" w:type="dxa"/>
            <w:vAlign w:val="bottom"/>
          </w:tcPr>
          <w:p w14:paraId="1354AF4F" w14:textId="6993E573" w:rsidR="00730F06" w:rsidRDefault="00730F06" w:rsidP="00730F06">
            <w:pPr>
              <w:jc w:val="center"/>
              <w:rPr>
                <w:rFonts w:eastAsia="Times New Roman" w:cstheme="minorHAnsi"/>
                <w:szCs w:val="20"/>
              </w:rPr>
            </w:pPr>
            <w:r>
              <w:rPr>
                <w:rFonts w:cs="Calibri"/>
                <w:color w:val="000000"/>
                <w:sz w:val="22"/>
              </w:rPr>
              <w:t>4.39</w:t>
            </w:r>
          </w:p>
        </w:tc>
        <w:tc>
          <w:tcPr>
            <w:tcW w:w="900" w:type="dxa"/>
            <w:vAlign w:val="bottom"/>
          </w:tcPr>
          <w:p w14:paraId="32D619E1" w14:textId="5DDB5BFF" w:rsidR="00730F06" w:rsidRDefault="00730F06" w:rsidP="00730F06">
            <w:pPr>
              <w:jc w:val="center"/>
              <w:rPr>
                <w:rFonts w:eastAsia="Times New Roman" w:cstheme="minorHAnsi"/>
                <w:szCs w:val="20"/>
              </w:rPr>
            </w:pPr>
            <w:r>
              <w:rPr>
                <w:rFonts w:cs="Calibri"/>
                <w:color w:val="000000"/>
                <w:sz w:val="22"/>
              </w:rPr>
              <w:t>5.39</w:t>
            </w:r>
          </w:p>
        </w:tc>
        <w:tc>
          <w:tcPr>
            <w:tcW w:w="900" w:type="dxa"/>
            <w:vAlign w:val="bottom"/>
          </w:tcPr>
          <w:p w14:paraId="5AAB9EB5" w14:textId="1E1B6774" w:rsidR="00730F06" w:rsidRDefault="00730F06" w:rsidP="00730F06">
            <w:pPr>
              <w:jc w:val="center"/>
              <w:rPr>
                <w:color w:val="000000"/>
              </w:rPr>
            </w:pPr>
            <w:r>
              <w:rPr>
                <w:rFonts w:cs="Calibri"/>
                <w:color w:val="000000"/>
                <w:sz w:val="22"/>
              </w:rPr>
              <w:t>6.45</w:t>
            </w:r>
          </w:p>
        </w:tc>
        <w:tc>
          <w:tcPr>
            <w:tcW w:w="900" w:type="dxa"/>
            <w:vAlign w:val="bottom"/>
          </w:tcPr>
          <w:p w14:paraId="04F47B05" w14:textId="26B5DCEE" w:rsidR="00730F06" w:rsidRDefault="00730F06" w:rsidP="00730F06">
            <w:pPr>
              <w:jc w:val="center"/>
              <w:rPr>
                <w:color w:val="000000"/>
              </w:rPr>
            </w:pPr>
            <w:r>
              <w:rPr>
                <w:rFonts w:cs="Calibri"/>
                <w:color w:val="000000"/>
                <w:sz w:val="22"/>
              </w:rPr>
              <w:t>7.59</w:t>
            </w:r>
          </w:p>
        </w:tc>
      </w:tr>
      <w:tr w:rsidR="00730F06" w:rsidRPr="00A33200" w14:paraId="206AF503" w14:textId="77777777" w:rsidTr="0066164F">
        <w:trPr>
          <w:cnfStyle w:val="000000010000" w:firstRow="0" w:lastRow="0" w:firstColumn="0" w:lastColumn="0" w:oddVBand="0" w:evenVBand="0" w:oddHBand="0" w:evenHBand="1" w:firstRowFirstColumn="0" w:firstRowLastColumn="0" w:lastRowFirstColumn="0" w:lastRowLastColumn="0"/>
          <w:trHeight w:val="286"/>
        </w:trPr>
        <w:tc>
          <w:tcPr>
            <w:tcW w:w="1255" w:type="dxa"/>
            <w:vMerge/>
            <w:tcBorders>
              <w:left w:val="single" w:sz="4" w:space="0" w:color="3379BD" w:themeColor="accent3"/>
              <w:right w:val="single" w:sz="4" w:space="0" w:color="3379BD" w:themeColor="accent3"/>
            </w:tcBorders>
            <w:shd w:val="clear" w:color="auto" w:fill="DFE3E5" w:themeFill="text2"/>
          </w:tcPr>
          <w:p w14:paraId="175A3734" w14:textId="77777777" w:rsidR="00730F06" w:rsidRDefault="00730F06" w:rsidP="00730F06"/>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B0483C7" w14:textId="77777777" w:rsidR="00730F06" w:rsidRDefault="00730F06" w:rsidP="00730F06">
            <w:pPr>
              <w:jc w:val="center"/>
              <w:rPr>
                <w:rFonts w:eastAsia="Times New Roman" w:cstheme="minorHAnsi"/>
                <w:szCs w:val="20"/>
              </w:rPr>
            </w:pPr>
            <w:r>
              <w:rPr>
                <w:rFonts w:cs="Calibri"/>
                <w:color w:val="000000"/>
                <w:sz w:val="22"/>
              </w:rPr>
              <w:t>50yr</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7406AD7" w14:textId="7963E437" w:rsidR="00730F06" w:rsidRDefault="00730F06" w:rsidP="00730F06">
            <w:pPr>
              <w:jc w:val="center"/>
              <w:rPr>
                <w:rFonts w:eastAsia="Times New Roman" w:cstheme="minorHAnsi"/>
                <w:szCs w:val="20"/>
              </w:rPr>
            </w:pPr>
            <w:r>
              <w:rPr>
                <w:rFonts w:cs="Calibri"/>
                <w:color w:val="000000"/>
                <w:sz w:val="22"/>
              </w:rPr>
              <w:t>0.91</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D4FBC8D" w14:textId="404C0EA7" w:rsidR="00730F06" w:rsidRDefault="00730F06" w:rsidP="00730F06">
            <w:pPr>
              <w:jc w:val="center"/>
              <w:rPr>
                <w:rFonts w:eastAsia="Times New Roman" w:cstheme="minorHAnsi"/>
                <w:szCs w:val="20"/>
              </w:rPr>
            </w:pPr>
            <w:r>
              <w:rPr>
                <w:rFonts w:cs="Calibri"/>
                <w:color w:val="000000"/>
                <w:sz w:val="22"/>
              </w:rPr>
              <w:t>1.81</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77017690" w14:textId="2CA839F5" w:rsidR="00730F06" w:rsidRDefault="00730F06" w:rsidP="00730F06">
            <w:pPr>
              <w:jc w:val="center"/>
              <w:rPr>
                <w:rFonts w:eastAsia="Times New Roman" w:cstheme="minorHAnsi"/>
                <w:szCs w:val="20"/>
              </w:rPr>
            </w:pPr>
            <w:r>
              <w:rPr>
                <w:rFonts w:cs="Calibri"/>
                <w:color w:val="000000"/>
                <w:sz w:val="22"/>
              </w:rPr>
              <w:t>3.31</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0E2E7092" w14:textId="203CA6B4" w:rsidR="00730F06" w:rsidRDefault="00730F06" w:rsidP="00730F06">
            <w:pPr>
              <w:jc w:val="center"/>
              <w:rPr>
                <w:color w:val="000000"/>
              </w:rPr>
            </w:pPr>
            <w:r>
              <w:rPr>
                <w:rFonts w:cs="Calibri"/>
                <w:color w:val="000000"/>
                <w:sz w:val="22"/>
              </w:rPr>
              <w:t>4.30</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6A14710" w14:textId="4FC9E019" w:rsidR="00730F06" w:rsidRDefault="00730F06" w:rsidP="00730F06">
            <w:pPr>
              <w:jc w:val="center"/>
              <w:rPr>
                <w:rFonts w:eastAsia="Times New Roman" w:cstheme="minorHAnsi"/>
                <w:szCs w:val="20"/>
              </w:rPr>
            </w:pPr>
            <w:r>
              <w:rPr>
                <w:rFonts w:cs="Calibri"/>
                <w:color w:val="000000"/>
                <w:sz w:val="22"/>
              </w:rPr>
              <w:t>4.96</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430093B" w14:textId="39FE00FF" w:rsidR="00730F06" w:rsidRDefault="00730F06" w:rsidP="00730F06">
            <w:pPr>
              <w:jc w:val="center"/>
              <w:rPr>
                <w:rFonts w:eastAsia="Times New Roman" w:cstheme="minorHAnsi"/>
                <w:szCs w:val="20"/>
              </w:rPr>
            </w:pPr>
            <w:r>
              <w:rPr>
                <w:rFonts w:cs="Calibri"/>
                <w:color w:val="000000"/>
                <w:sz w:val="22"/>
              </w:rPr>
              <w:t>6.14</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1DEDCCD" w14:textId="1FF5846F" w:rsidR="00730F06" w:rsidRDefault="00730F06" w:rsidP="00730F06">
            <w:pPr>
              <w:jc w:val="center"/>
              <w:rPr>
                <w:color w:val="000000"/>
              </w:rPr>
            </w:pPr>
            <w:r>
              <w:rPr>
                <w:rFonts w:cs="Calibri"/>
                <w:color w:val="000000"/>
                <w:sz w:val="22"/>
              </w:rPr>
              <w:t>7.39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DC95913" w14:textId="27C956B4" w:rsidR="00730F06" w:rsidRDefault="00730F06" w:rsidP="00730F06">
            <w:pPr>
              <w:jc w:val="center"/>
              <w:rPr>
                <w:color w:val="000000"/>
              </w:rPr>
            </w:pPr>
            <w:r>
              <w:rPr>
                <w:rFonts w:cs="Calibri"/>
                <w:color w:val="000000"/>
                <w:sz w:val="22"/>
              </w:rPr>
              <w:t>8.74</w:t>
            </w:r>
          </w:p>
        </w:tc>
      </w:tr>
      <w:tr w:rsidR="00730F06" w:rsidRPr="00A33200" w14:paraId="55C64292" w14:textId="77777777" w:rsidTr="00C94F8F">
        <w:trPr>
          <w:cnfStyle w:val="000000100000" w:firstRow="0" w:lastRow="0" w:firstColumn="0" w:lastColumn="0" w:oddVBand="0" w:evenVBand="0" w:oddHBand="1" w:evenHBand="0" w:firstRowFirstColumn="0" w:firstRowLastColumn="0" w:lastRowFirstColumn="0" w:lastRowLastColumn="0"/>
          <w:trHeight w:val="286"/>
        </w:trPr>
        <w:tc>
          <w:tcPr>
            <w:tcW w:w="1255" w:type="dxa"/>
            <w:vMerge/>
          </w:tcPr>
          <w:p w14:paraId="42463607" w14:textId="77777777" w:rsidR="00730F06" w:rsidRDefault="00730F06" w:rsidP="00730F06"/>
        </w:tc>
        <w:tc>
          <w:tcPr>
            <w:tcW w:w="1440" w:type="dxa"/>
            <w:vAlign w:val="bottom"/>
          </w:tcPr>
          <w:p w14:paraId="1A937E64" w14:textId="77777777" w:rsidR="00730F06" w:rsidRDefault="00730F06" w:rsidP="00730F06">
            <w:pPr>
              <w:jc w:val="center"/>
              <w:rPr>
                <w:rFonts w:eastAsia="Times New Roman" w:cstheme="minorHAnsi"/>
                <w:szCs w:val="20"/>
              </w:rPr>
            </w:pPr>
            <w:r>
              <w:rPr>
                <w:rFonts w:cs="Calibri"/>
                <w:color w:val="000000"/>
                <w:sz w:val="22"/>
              </w:rPr>
              <w:t>100yr</w:t>
            </w:r>
          </w:p>
        </w:tc>
        <w:tc>
          <w:tcPr>
            <w:tcW w:w="810" w:type="dxa"/>
            <w:vAlign w:val="bottom"/>
          </w:tcPr>
          <w:p w14:paraId="27647F9F" w14:textId="6BA30AED" w:rsidR="00730F06" w:rsidRDefault="00730F06" w:rsidP="00730F06">
            <w:pPr>
              <w:jc w:val="center"/>
              <w:rPr>
                <w:rFonts w:eastAsia="Times New Roman" w:cstheme="minorHAnsi"/>
                <w:szCs w:val="20"/>
              </w:rPr>
            </w:pPr>
            <w:r>
              <w:rPr>
                <w:rFonts w:cs="Calibri"/>
                <w:color w:val="000000"/>
                <w:sz w:val="22"/>
              </w:rPr>
              <w:t>1.00</w:t>
            </w:r>
          </w:p>
        </w:tc>
        <w:tc>
          <w:tcPr>
            <w:tcW w:w="810" w:type="dxa"/>
            <w:vAlign w:val="bottom"/>
          </w:tcPr>
          <w:p w14:paraId="5580C091" w14:textId="0299190F" w:rsidR="00730F06" w:rsidRDefault="00730F06" w:rsidP="00730F06">
            <w:pPr>
              <w:jc w:val="center"/>
              <w:rPr>
                <w:rFonts w:eastAsia="Times New Roman" w:cstheme="minorHAnsi"/>
                <w:szCs w:val="20"/>
              </w:rPr>
            </w:pPr>
            <w:r>
              <w:rPr>
                <w:rFonts w:cs="Calibri"/>
                <w:color w:val="000000"/>
                <w:sz w:val="22"/>
              </w:rPr>
              <w:t>1.99</w:t>
            </w:r>
          </w:p>
        </w:tc>
        <w:tc>
          <w:tcPr>
            <w:tcW w:w="810" w:type="dxa"/>
          </w:tcPr>
          <w:p w14:paraId="4768514B" w14:textId="5D3FE2C8" w:rsidR="00730F06" w:rsidRDefault="00730F06" w:rsidP="00730F06">
            <w:pPr>
              <w:jc w:val="center"/>
              <w:rPr>
                <w:rFonts w:eastAsia="Times New Roman" w:cstheme="minorHAnsi"/>
                <w:szCs w:val="20"/>
              </w:rPr>
            </w:pPr>
            <w:r>
              <w:rPr>
                <w:rFonts w:cs="Calibri"/>
                <w:color w:val="000000"/>
                <w:sz w:val="22"/>
              </w:rPr>
              <w:t>3.65</w:t>
            </w:r>
          </w:p>
        </w:tc>
        <w:tc>
          <w:tcPr>
            <w:tcW w:w="810" w:type="dxa"/>
            <w:vAlign w:val="bottom"/>
          </w:tcPr>
          <w:p w14:paraId="08038331" w14:textId="58B09E32" w:rsidR="00730F06" w:rsidRDefault="00730F06" w:rsidP="00730F06">
            <w:pPr>
              <w:jc w:val="center"/>
              <w:rPr>
                <w:color w:val="000000"/>
              </w:rPr>
            </w:pPr>
            <w:r>
              <w:rPr>
                <w:rFonts w:cs="Calibri"/>
                <w:color w:val="000000"/>
                <w:sz w:val="22"/>
              </w:rPr>
              <w:t>4.79</w:t>
            </w:r>
          </w:p>
        </w:tc>
        <w:tc>
          <w:tcPr>
            <w:tcW w:w="900" w:type="dxa"/>
            <w:vAlign w:val="bottom"/>
          </w:tcPr>
          <w:p w14:paraId="09CC9338" w14:textId="6467C945" w:rsidR="00730F06" w:rsidRDefault="00730F06" w:rsidP="00730F06">
            <w:pPr>
              <w:jc w:val="center"/>
              <w:rPr>
                <w:rFonts w:eastAsia="Times New Roman" w:cstheme="minorHAnsi"/>
                <w:szCs w:val="20"/>
              </w:rPr>
            </w:pPr>
            <w:r>
              <w:rPr>
                <w:rFonts w:cs="Calibri"/>
                <w:color w:val="000000"/>
                <w:sz w:val="22"/>
              </w:rPr>
              <w:t>5.56</w:t>
            </w:r>
          </w:p>
        </w:tc>
        <w:tc>
          <w:tcPr>
            <w:tcW w:w="900" w:type="dxa"/>
            <w:vAlign w:val="bottom"/>
          </w:tcPr>
          <w:p w14:paraId="08388977" w14:textId="50898C59" w:rsidR="00730F06" w:rsidRDefault="00730F06" w:rsidP="00730F06">
            <w:pPr>
              <w:jc w:val="center"/>
              <w:rPr>
                <w:rFonts w:eastAsia="Times New Roman" w:cstheme="minorHAnsi"/>
                <w:szCs w:val="20"/>
              </w:rPr>
            </w:pPr>
            <w:r>
              <w:rPr>
                <w:rFonts w:cs="Calibri"/>
                <w:color w:val="000000"/>
                <w:sz w:val="22"/>
              </w:rPr>
              <w:t>6.94</w:t>
            </w:r>
          </w:p>
        </w:tc>
        <w:tc>
          <w:tcPr>
            <w:tcW w:w="900" w:type="dxa"/>
            <w:vAlign w:val="bottom"/>
          </w:tcPr>
          <w:p w14:paraId="7BFE3D98" w14:textId="141A39C3" w:rsidR="00730F06" w:rsidRDefault="00730F06" w:rsidP="00730F06">
            <w:pPr>
              <w:jc w:val="center"/>
              <w:rPr>
                <w:color w:val="000000"/>
              </w:rPr>
            </w:pPr>
            <w:r>
              <w:rPr>
                <w:rFonts w:cs="Calibri"/>
                <w:color w:val="000000"/>
                <w:sz w:val="22"/>
              </w:rPr>
              <w:t>8.42</w:t>
            </w:r>
          </w:p>
        </w:tc>
        <w:tc>
          <w:tcPr>
            <w:tcW w:w="900" w:type="dxa"/>
            <w:vAlign w:val="bottom"/>
          </w:tcPr>
          <w:p w14:paraId="638DE63B" w14:textId="5EA2AB1D" w:rsidR="00730F06" w:rsidRDefault="00730F06" w:rsidP="00730F06">
            <w:pPr>
              <w:jc w:val="center"/>
              <w:rPr>
                <w:color w:val="000000"/>
              </w:rPr>
            </w:pPr>
            <w:r>
              <w:rPr>
                <w:rFonts w:cs="Calibri"/>
                <w:color w:val="000000"/>
                <w:sz w:val="22"/>
              </w:rPr>
              <w:t>9.99</w:t>
            </w:r>
          </w:p>
        </w:tc>
      </w:tr>
      <w:tr w:rsidR="00730F06" w:rsidRPr="00A33200" w14:paraId="10A0C46E" w14:textId="77777777" w:rsidTr="0066164F">
        <w:trPr>
          <w:cnfStyle w:val="000000010000" w:firstRow="0" w:lastRow="0" w:firstColumn="0" w:lastColumn="0" w:oddVBand="0" w:evenVBand="0" w:oddHBand="0" w:evenHBand="1" w:firstRowFirstColumn="0" w:firstRowLastColumn="0" w:lastRowFirstColumn="0" w:lastRowLastColumn="0"/>
          <w:trHeight w:val="286"/>
        </w:trPr>
        <w:tc>
          <w:tcPr>
            <w:tcW w:w="1255" w:type="dxa"/>
            <w:vMerge/>
            <w:tcBorders>
              <w:left w:val="single" w:sz="4" w:space="0" w:color="3379BD" w:themeColor="accent3"/>
              <w:right w:val="single" w:sz="4" w:space="0" w:color="3379BD" w:themeColor="accent3"/>
            </w:tcBorders>
            <w:shd w:val="clear" w:color="auto" w:fill="DFE3E5" w:themeFill="text2"/>
          </w:tcPr>
          <w:p w14:paraId="31F4AC6A" w14:textId="77777777" w:rsidR="00730F06" w:rsidRDefault="00730F06" w:rsidP="00730F06"/>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2871C07" w14:textId="77777777" w:rsidR="00730F06" w:rsidRDefault="00730F06" w:rsidP="00730F06">
            <w:pPr>
              <w:jc w:val="center"/>
              <w:rPr>
                <w:rFonts w:eastAsia="Times New Roman" w:cstheme="minorHAnsi"/>
                <w:szCs w:val="20"/>
              </w:rPr>
            </w:pPr>
            <w:r>
              <w:rPr>
                <w:rFonts w:cs="Calibri"/>
                <w:color w:val="000000"/>
                <w:sz w:val="22"/>
              </w:rPr>
              <w:t>100yr minus</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44AF0E3" w14:textId="79D19521" w:rsidR="00730F06" w:rsidRDefault="00730F06" w:rsidP="00730F06">
            <w:pPr>
              <w:jc w:val="center"/>
              <w:rPr>
                <w:rFonts w:eastAsia="Times New Roman" w:cstheme="minorHAnsi"/>
                <w:szCs w:val="20"/>
              </w:rPr>
            </w:pPr>
            <w:r>
              <w:rPr>
                <w:rFonts w:cs="Calibri"/>
                <w:color w:val="000000"/>
                <w:sz w:val="22"/>
              </w:rPr>
              <w:t>0.77</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A082515" w14:textId="2436E605" w:rsidR="00730F06" w:rsidRDefault="00730F06" w:rsidP="00730F06">
            <w:pPr>
              <w:jc w:val="center"/>
              <w:rPr>
                <w:rFonts w:eastAsia="Times New Roman" w:cstheme="minorHAnsi"/>
                <w:szCs w:val="20"/>
              </w:rPr>
            </w:pPr>
            <w:r>
              <w:rPr>
                <w:rFonts w:cs="Calibri"/>
                <w:color w:val="000000"/>
                <w:sz w:val="22"/>
              </w:rPr>
              <w:t>1.54</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158370B2" w14:textId="7EFB2BA8" w:rsidR="00730F06" w:rsidRDefault="00730F06" w:rsidP="00730F06">
            <w:pPr>
              <w:jc w:val="center"/>
              <w:rPr>
                <w:rFonts w:eastAsia="Times New Roman" w:cstheme="minorHAnsi"/>
                <w:szCs w:val="20"/>
              </w:rPr>
            </w:pPr>
            <w:r>
              <w:rPr>
                <w:rFonts w:cs="Calibri"/>
                <w:color w:val="000000"/>
                <w:sz w:val="22"/>
              </w:rPr>
              <w:t>2.82</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E871CE0" w14:textId="58487A8B" w:rsidR="00730F06" w:rsidRDefault="00730F06" w:rsidP="00730F06">
            <w:pPr>
              <w:jc w:val="center"/>
              <w:rPr>
                <w:color w:val="000000"/>
              </w:rPr>
            </w:pPr>
            <w:r>
              <w:rPr>
                <w:rFonts w:cs="Calibri"/>
                <w:color w:val="000000"/>
                <w:sz w:val="22"/>
              </w:rPr>
              <w:t>3.74</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506BB0C4" w14:textId="52C42B24" w:rsidR="00730F06" w:rsidRDefault="00730F06" w:rsidP="00730F06">
            <w:pPr>
              <w:jc w:val="center"/>
              <w:rPr>
                <w:rFonts w:eastAsia="Times New Roman" w:cstheme="minorHAnsi"/>
                <w:szCs w:val="20"/>
              </w:rPr>
            </w:pPr>
            <w:r>
              <w:rPr>
                <w:rFonts w:cs="Calibri"/>
                <w:color w:val="000000"/>
                <w:sz w:val="22"/>
              </w:rPr>
              <w:t>4.36</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4E691E8D" w14:textId="0C787EA6" w:rsidR="00730F06" w:rsidRDefault="00730F06" w:rsidP="00730F06">
            <w:pPr>
              <w:jc w:val="center"/>
              <w:rPr>
                <w:rFonts w:eastAsia="Times New Roman" w:cstheme="minorHAnsi"/>
                <w:szCs w:val="20"/>
              </w:rPr>
            </w:pPr>
            <w:r>
              <w:rPr>
                <w:rFonts w:cs="Calibri"/>
                <w:color w:val="000000"/>
                <w:sz w:val="22"/>
              </w:rPr>
              <w:t>5.49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1C5EEC6" w14:textId="4C8C279B" w:rsidR="00730F06" w:rsidRDefault="00730F06" w:rsidP="00730F06">
            <w:pPr>
              <w:jc w:val="center"/>
              <w:rPr>
                <w:color w:val="000000"/>
              </w:rPr>
            </w:pPr>
            <w:r>
              <w:rPr>
                <w:rFonts w:cs="Calibri"/>
                <w:color w:val="000000"/>
                <w:sz w:val="22"/>
              </w:rPr>
              <w:t>6.72</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165FCD2" w14:textId="7D322F87" w:rsidR="00730F06" w:rsidRDefault="00730F06" w:rsidP="00730F06">
            <w:pPr>
              <w:jc w:val="center"/>
              <w:rPr>
                <w:color w:val="000000"/>
              </w:rPr>
            </w:pPr>
            <w:r>
              <w:rPr>
                <w:rFonts w:cs="Calibri"/>
                <w:color w:val="000000"/>
                <w:sz w:val="22"/>
              </w:rPr>
              <w:t>8.04</w:t>
            </w:r>
          </w:p>
        </w:tc>
      </w:tr>
      <w:tr w:rsidR="00730F06" w:rsidRPr="00A33200" w14:paraId="0A029982" w14:textId="77777777" w:rsidTr="00C94F8F">
        <w:trPr>
          <w:cnfStyle w:val="000000100000" w:firstRow="0" w:lastRow="0" w:firstColumn="0" w:lastColumn="0" w:oddVBand="0" w:evenVBand="0" w:oddHBand="1" w:evenHBand="0" w:firstRowFirstColumn="0" w:firstRowLastColumn="0" w:lastRowFirstColumn="0" w:lastRowLastColumn="0"/>
          <w:trHeight w:val="286"/>
        </w:trPr>
        <w:tc>
          <w:tcPr>
            <w:tcW w:w="1255" w:type="dxa"/>
            <w:vMerge/>
          </w:tcPr>
          <w:p w14:paraId="029C7606" w14:textId="77777777" w:rsidR="00730F06" w:rsidRDefault="00730F06" w:rsidP="00730F06"/>
        </w:tc>
        <w:tc>
          <w:tcPr>
            <w:tcW w:w="1440" w:type="dxa"/>
            <w:vAlign w:val="bottom"/>
          </w:tcPr>
          <w:p w14:paraId="47687149" w14:textId="77777777" w:rsidR="00730F06" w:rsidRDefault="00730F06" w:rsidP="00730F06">
            <w:pPr>
              <w:jc w:val="center"/>
              <w:rPr>
                <w:rFonts w:eastAsia="Times New Roman" w:cstheme="minorHAnsi"/>
                <w:szCs w:val="20"/>
              </w:rPr>
            </w:pPr>
            <w:r>
              <w:rPr>
                <w:rFonts w:cs="Calibri"/>
                <w:color w:val="000000"/>
                <w:sz w:val="22"/>
              </w:rPr>
              <w:t>100yr plus</w:t>
            </w:r>
          </w:p>
        </w:tc>
        <w:tc>
          <w:tcPr>
            <w:tcW w:w="810" w:type="dxa"/>
            <w:vAlign w:val="bottom"/>
          </w:tcPr>
          <w:p w14:paraId="0CCEE4B4" w14:textId="4C303939" w:rsidR="00730F06" w:rsidRDefault="00730F06" w:rsidP="00730F06">
            <w:pPr>
              <w:jc w:val="center"/>
              <w:rPr>
                <w:rFonts w:eastAsia="Times New Roman" w:cstheme="minorHAnsi"/>
                <w:szCs w:val="20"/>
              </w:rPr>
            </w:pPr>
            <w:r>
              <w:rPr>
                <w:rFonts w:cs="Calibri"/>
                <w:color w:val="000000"/>
                <w:sz w:val="22"/>
              </w:rPr>
              <w:t>1.23</w:t>
            </w:r>
          </w:p>
        </w:tc>
        <w:tc>
          <w:tcPr>
            <w:tcW w:w="810" w:type="dxa"/>
            <w:vAlign w:val="bottom"/>
          </w:tcPr>
          <w:p w14:paraId="78287613" w14:textId="131271A1" w:rsidR="00730F06" w:rsidRDefault="00730F06" w:rsidP="00730F06">
            <w:pPr>
              <w:jc w:val="center"/>
              <w:rPr>
                <w:rFonts w:eastAsia="Times New Roman" w:cstheme="minorHAnsi"/>
                <w:szCs w:val="20"/>
              </w:rPr>
            </w:pPr>
            <w:r>
              <w:rPr>
                <w:rFonts w:cs="Calibri"/>
                <w:color w:val="000000"/>
                <w:sz w:val="22"/>
              </w:rPr>
              <w:t>2.44</w:t>
            </w:r>
          </w:p>
        </w:tc>
        <w:tc>
          <w:tcPr>
            <w:tcW w:w="810" w:type="dxa"/>
          </w:tcPr>
          <w:p w14:paraId="4346A8F1" w14:textId="53848425" w:rsidR="00730F06" w:rsidRDefault="00730F06" w:rsidP="00730F06">
            <w:pPr>
              <w:jc w:val="center"/>
              <w:rPr>
                <w:rFonts w:eastAsia="Times New Roman" w:cstheme="minorHAnsi"/>
                <w:szCs w:val="20"/>
              </w:rPr>
            </w:pPr>
            <w:r>
              <w:rPr>
                <w:rFonts w:cs="Calibri"/>
                <w:color w:val="000000"/>
                <w:sz w:val="22"/>
              </w:rPr>
              <w:t>4.47</w:t>
            </w:r>
          </w:p>
        </w:tc>
        <w:tc>
          <w:tcPr>
            <w:tcW w:w="810" w:type="dxa"/>
            <w:vAlign w:val="bottom"/>
          </w:tcPr>
          <w:p w14:paraId="08CC1114" w14:textId="119CE150" w:rsidR="00730F06" w:rsidRDefault="00730F06" w:rsidP="00730F06">
            <w:pPr>
              <w:jc w:val="center"/>
              <w:rPr>
                <w:color w:val="000000"/>
              </w:rPr>
            </w:pPr>
            <w:r>
              <w:rPr>
                <w:rFonts w:cs="Calibri"/>
                <w:color w:val="000000"/>
                <w:sz w:val="22"/>
              </w:rPr>
              <w:t>5.84</w:t>
            </w:r>
          </w:p>
        </w:tc>
        <w:tc>
          <w:tcPr>
            <w:tcW w:w="900" w:type="dxa"/>
            <w:vAlign w:val="bottom"/>
          </w:tcPr>
          <w:p w14:paraId="17B7D27B" w14:textId="2312D257" w:rsidR="00730F06" w:rsidRDefault="00730F06" w:rsidP="00730F06">
            <w:pPr>
              <w:jc w:val="center"/>
              <w:rPr>
                <w:rFonts w:eastAsia="Times New Roman" w:cstheme="minorHAnsi"/>
                <w:szCs w:val="20"/>
              </w:rPr>
            </w:pPr>
            <w:r>
              <w:rPr>
                <w:rFonts w:cs="Calibri"/>
                <w:color w:val="000000"/>
                <w:sz w:val="22"/>
              </w:rPr>
              <w:t>6.75</w:t>
            </w:r>
          </w:p>
        </w:tc>
        <w:tc>
          <w:tcPr>
            <w:tcW w:w="900" w:type="dxa"/>
            <w:vAlign w:val="bottom"/>
          </w:tcPr>
          <w:p w14:paraId="02128497" w14:textId="65D4D96F" w:rsidR="00730F06" w:rsidRDefault="00730F06" w:rsidP="00730F06">
            <w:pPr>
              <w:jc w:val="center"/>
              <w:rPr>
                <w:rFonts w:eastAsia="Times New Roman" w:cstheme="minorHAnsi"/>
                <w:szCs w:val="20"/>
              </w:rPr>
            </w:pPr>
            <w:r>
              <w:rPr>
                <w:rFonts w:cs="Calibri"/>
                <w:color w:val="000000"/>
                <w:sz w:val="22"/>
              </w:rPr>
              <w:t>8.39</w:t>
            </w:r>
          </w:p>
        </w:tc>
        <w:tc>
          <w:tcPr>
            <w:tcW w:w="900" w:type="dxa"/>
            <w:vAlign w:val="bottom"/>
          </w:tcPr>
          <w:p w14:paraId="1B754869" w14:textId="54C3C715" w:rsidR="00730F06" w:rsidRDefault="00730F06" w:rsidP="00730F06">
            <w:pPr>
              <w:jc w:val="center"/>
              <w:rPr>
                <w:color w:val="000000"/>
              </w:rPr>
            </w:pPr>
            <w:r>
              <w:rPr>
                <w:rFonts w:cs="Calibri"/>
                <w:color w:val="000000"/>
                <w:sz w:val="22"/>
              </w:rPr>
              <w:t>10.12</w:t>
            </w:r>
          </w:p>
        </w:tc>
        <w:tc>
          <w:tcPr>
            <w:tcW w:w="900" w:type="dxa"/>
            <w:vAlign w:val="bottom"/>
          </w:tcPr>
          <w:p w14:paraId="7D67966C" w14:textId="640285E1" w:rsidR="00730F06" w:rsidRDefault="00730F06" w:rsidP="00730F06">
            <w:pPr>
              <w:jc w:val="center"/>
              <w:rPr>
                <w:color w:val="000000"/>
              </w:rPr>
            </w:pPr>
            <w:r>
              <w:rPr>
                <w:rFonts w:cs="Calibri"/>
                <w:color w:val="000000"/>
                <w:sz w:val="22"/>
              </w:rPr>
              <w:t>11.95</w:t>
            </w:r>
          </w:p>
        </w:tc>
      </w:tr>
      <w:tr w:rsidR="00730F06" w:rsidRPr="00A33200" w14:paraId="5AC08F26" w14:textId="77777777" w:rsidTr="0066164F">
        <w:trPr>
          <w:cnfStyle w:val="000000010000" w:firstRow="0" w:lastRow="0" w:firstColumn="0" w:lastColumn="0" w:oddVBand="0" w:evenVBand="0" w:oddHBand="0" w:evenHBand="1" w:firstRowFirstColumn="0" w:firstRowLastColumn="0" w:lastRowFirstColumn="0" w:lastRowLastColumn="0"/>
          <w:trHeight w:val="286"/>
        </w:trPr>
        <w:tc>
          <w:tcPr>
            <w:tcW w:w="1255" w:type="dxa"/>
            <w:vMerge/>
            <w:tcBorders>
              <w:left w:val="single" w:sz="4" w:space="0" w:color="3379BD" w:themeColor="accent3"/>
              <w:bottom w:val="single" w:sz="4" w:space="0" w:color="3379BD" w:themeColor="accent3"/>
              <w:right w:val="single" w:sz="4" w:space="0" w:color="3379BD" w:themeColor="accent3"/>
            </w:tcBorders>
            <w:shd w:val="clear" w:color="auto" w:fill="DFE3E5" w:themeFill="text2"/>
          </w:tcPr>
          <w:p w14:paraId="20C7D5D6" w14:textId="77777777" w:rsidR="00730F06" w:rsidRDefault="00730F06" w:rsidP="00730F06"/>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D6342C4" w14:textId="77777777" w:rsidR="00730F06" w:rsidRDefault="00730F06" w:rsidP="00730F06">
            <w:pPr>
              <w:jc w:val="center"/>
              <w:rPr>
                <w:rFonts w:eastAsia="Times New Roman" w:cstheme="minorHAnsi"/>
                <w:szCs w:val="20"/>
              </w:rPr>
            </w:pPr>
            <w:r>
              <w:rPr>
                <w:rFonts w:cs="Calibri"/>
                <w:color w:val="000000"/>
                <w:sz w:val="22"/>
              </w:rPr>
              <w:t>500yr</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540532BE" w14:textId="054B7093" w:rsidR="00730F06" w:rsidRDefault="00730F06" w:rsidP="00730F06">
            <w:pPr>
              <w:jc w:val="center"/>
              <w:rPr>
                <w:rFonts w:eastAsia="Times New Roman" w:cstheme="minorHAnsi"/>
                <w:szCs w:val="20"/>
              </w:rPr>
            </w:pPr>
            <w:r>
              <w:rPr>
                <w:rFonts w:cs="Calibri"/>
                <w:color w:val="000000"/>
                <w:sz w:val="22"/>
              </w:rPr>
              <w:t>1.22</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6787F2F" w14:textId="08924892" w:rsidR="00730F06" w:rsidRDefault="00730F06" w:rsidP="00730F06">
            <w:pPr>
              <w:jc w:val="center"/>
              <w:rPr>
                <w:rFonts w:eastAsia="Times New Roman" w:cstheme="minorHAnsi"/>
                <w:szCs w:val="20"/>
              </w:rPr>
            </w:pPr>
            <w:r>
              <w:rPr>
                <w:rFonts w:cs="Calibri"/>
                <w:color w:val="000000"/>
                <w:sz w:val="22"/>
              </w:rPr>
              <w:t>2.42</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37B417F3" w14:textId="0882FE76" w:rsidR="00730F06" w:rsidRDefault="00730F06" w:rsidP="00730F06">
            <w:pPr>
              <w:jc w:val="center"/>
              <w:rPr>
                <w:rFonts w:eastAsia="Times New Roman" w:cstheme="minorHAnsi"/>
                <w:szCs w:val="20"/>
              </w:rPr>
            </w:pPr>
            <w:r>
              <w:rPr>
                <w:rFonts w:cs="Calibri"/>
                <w:color w:val="000000"/>
                <w:sz w:val="22"/>
              </w:rPr>
              <w:t>4.52</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3079202" w14:textId="5BDBA2FD" w:rsidR="00730F06" w:rsidRDefault="00730F06" w:rsidP="00730F06">
            <w:pPr>
              <w:jc w:val="center"/>
              <w:rPr>
                <w:color w:val="000000"/>
              </w:rPr>
            </w:pPr>
            <w:r>
              <w:rPr>
                <w:rFonts w:cs="Calibri"/>
                <w:color w:val="000000"/>
                <w:sz w:val="22"/>
              </w:rPr>
              <w:t>6.07</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4790A34" w14:textId="29D7DD94" w:rsidR="00730F06" w:rsidRDefault="00730F06" w:rsidP="00730F06">
            <w:pPr>
              <w:jc w:val="center"/>
              <w:rPr>
                <w:rFonts w:eastAsia="Times New Roman" w:cstheme="minorHAnsi"/>
                <w:szCs w:val="20"/>
              </w:rPr>
            </w:pPr>
            <w:r>
              <w:rPr>
                <w:rFonts w:cs="Calibri"/>
                <w:color w:val="000000"/>
                <w:sz w:val="22"/>
              </w:rPr>
              <w:t>7.14</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52893E90" w14:textId="436534D0" w:rsidR="00730F06" w:rsidRDefault="00730F06" w:rsidP="00730F06">
            <w:pPr>
              <w:jc w:val="center"/>
              <w:rPr>
                <w:rFonts w:eastAsia="Times New Roman" w:cstheme="minorHAnsi"/>
                <w:szCs w:val="20"/>
              </w:rPr>
            </w:pPr>
            <w:r>
              <w:rPr>
                <w:rFonts w:cs="Calibri"/>
                <w:color w:val="000000"/>
                <w:sz w:val="22"/>
              </w:rPr>
              <w:t>9.09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631F3B3" w14:textId="6E78BFB2" w:rsidR="00730F06" w:rsidRDefault="00730F06" w:rsidP="00730F06">
            <w:pPr>
              <w:jc w:val="center"/>
              <w:rPr>
                <w:color w:val="000000"/>
              </w:rPr>
            </w:pPr>
            <w:r>
              <w:rPr>
                <w:rFonts w:cs="Calibri"/>
                <w:color w:val="000000"/>
                <w:sz w:val="22"/>
              </w:rPr>
              <w:t>11.23</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55F0E9D" w14:textId="3AAC3A8A" w:rsidR="00730F06" w:rsidRDefault="00730F06" w:rsidP="00730F06">
            <w:pPr>
              <w:jc w:val="center"/>
              <w:rPr>
                <w:color w:val="000000"/>
              </w:rPr>
            </w:pPr>
            <w:r>
              <w:rPr>
                <w:rFonts w:cs="Calibri"/>
                <w:color w:val="000000"/>
                <w:sz w:val="22"/>
              </w:rPr>
              <w:t>13.45</w:t>
            </w:r>
          </w:p>
        </w:tc>
      </w:tr>
    </w:tbl>
    <w:p w14:paraId="59950FE9" w14:textId="77777777" w:rsidR="006F31D2" w:rsidRPr="00BD4BCB" w:rsidRDefault="006F31D2" w:rsidP="006F31D2">
      <w:pPr>
        <w:rPr>
          <w:sz w:val="20"/>
          <w:szCs w:val="20"/>
        </w:rPr>
      </w:pPr>
    </w:p>
    <w:p w14:paraId="2562A515" w14:textId="072F5D07" w:rsidR="006F31D2" w:rsidRPr="004D0A69" w:rsidRDefault="005D1F62" w:rsidP="006F31D2">
      <w:pPr>
        <w:pStyle w:val="2Body-Text"/>
        <w:rPr>
          <w:noProof/>
        </w:rPr>
      </w:pPr>
      <w:r>
        <w:t>Figure 2.3</w:t>
      </w:r>
      <w:r w:rsidR="00BE0018">
        <w:t xml:space="preserve"> </w:t>
      </w:r>
      <w:r w:rsidR="002E128B">
        <w:t>show</w:t>
      </w:r>
      <w:r>
        <w:t>s</w:t>
      </w:r>
      <w:r w:rsidR="002E128B">
        <w:t xml:space="preserve"> the</w:t>
      </w:r>
      <w:r w:rsidR="006B080A">
        <w:t xml:space="preserve"> excess precipitation</w:t>
      </w:r>
      <w:r w:rsidR="002E128B">
        <w:t xml:space="preserve"> hyetographs </w:t>
      </w:r>
      <w:r w:rsidR="007073F8">
        <w:t>applied to the 2D computational mesh.</w:t>
      </w:r>
    </w:p>
    <w:p w14:paraId="1E9A78C6" w14:textId="3893C17B" w:rsidR="002E128B" w:rsidRPr="00BB74C1" w:rsidRDefault="00BC3835" w:rsidP="2E6BED52">
      <w:pPr>
        <w:jc w:val="center"/>
      </w:pPr>
      <w:bookmarkStart w:id="78" w:name="_Hlk61599437"/>
      <w:r>
        <w:rPr>
          <w:noProof/>
        </w:rPr>
        <w:drawing>
          <wp:inline distT="0" distB="0" distL="0" distR="0" wp14:anchorId="457E9EF9" wp14:editId="294B7BA5">
            <wp:extent cx="6161251" cy="3581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68087" cy="3585373"/>
                    </a:xfrm>
                    <a:prstGeom prst="rect">
                      <a:avLst/>
                    </a:prstGeom>
                    <a:noFill/>
                  </pic:spPr>
                </pic:pic>
              </a:graphicData>
            </a:graphic>
          </wp:inline>
        </w:drawing>
      </w:r>
    </w:p>
    <w:p w14:paraId="17CB0BC1" w14:textId="74B90C16" w:rsidR="006F31D2" w:rsidRPr="006F31D2" w:rsidRDefault="002E128B" w:rsidP="005D1F62">
      <w:pPr>
        <w:pStyle w:val="Caption"/>
        <w:jc w:val="center"/>
      </w:pPr>
      <w:bookmarkStart w:id="79" w:name="_Ref489954946"/>
      <w:bookmarkStart w:id="80" w:name="_Toc112786727"/>
      <w:r w:rsidRPr="00BB74C1">
        <w:t xml:space="preserve">Figure </w:t>
      </w:r>
      <w:r>
        <w:fldChar w:fldCharType="begin"/>
      </w:r>
      <w:r>
        <w:instrText>STYLEREF 1 \s</w:instrText>
      </w:r>
      <w:r>
        <w:fldChar w:fldCharType="separate"/>
      </w:r>
      <w:r w:rsidR="007B325F">
        <w:rPr>
          <w:noProof/>
        </w:rPr>
        <w:t>2</w:t>
      </w:r>
      <w:r>
        <w:fldChar w:fldCharType="end"/>
      </w:r>
      <w:r w:rsidR="00DF57B2">
        <w:t>.</w:t>
      </w:r>
      <w:r>
        <w:fldChar w:fldCharType="begin"/>
      </w:r>
      <w:r>
        <w:instrText>SEQ Figure \* ARABIC \s 1</w:instrText>
      </w:r>
      <w:r>
        <w:fldChar w:fldCharType="separate"/>
      </w:r>
      <w:r w:rsidR="007B325F">
        <w:rPr>
          <w:noProof/>
        </w:rPr>
        <w:t>3</w:t>
      </w:r>
      <w:r>
        <w:fldChar w:fldCharType="end"/>
      </w:r>
      <w:bookmarkEnd w:id="79"/>
      <w:r w:rsidRPr="00BB74C1">
        <w:t xml:space="preserve">: </w:t>
      </w:r>
      <w:r w:rsidR="00DE7124">
        <w:t xml:space="preserve">Excess </w:t>
      </w:r>
      <w:r w:rsidR="00DE7124" w:rsidRPr="00BB74C1">
        <w:t xml:space="preserve">Precipitation Hyetographs </w:t>
      </w:r>
      <w:r w:rsidR="00DE7124">
        <w:t>A</w:t>
      </w:r>
      <w:r w:rsidR="00DE7124" w:rsidRPr="00BB74C1">
        <w:t xml:space="preserve">pplied to the Computational </w:t>
      </w:r>
      <w:r w:rsidR="00DE7124">
        <w:t>Mesh</w:t>
      </w:r>
      <w:bookmarkEnd w:id="78"/>
      <w:bookmarkEnd w:id="80"/>
    </w:p>
    <w:p w14:paraId="2E6DA83A" w14:textId="77777777" w:rsidR="002B6DCD" w:rsidRPr="004D0A69" w:rsidRDefault="002B6DCD" w:rsidP="002B6DCD">
      <w:pPr>
        <w:pStyle w:val="Heading4"/>
      </w:pPr>
      <w:bookmarkStart w:id="81" w:name="_Ref469039988"/>
      <w:r w:rsidRPr="004D0A69">
        <w:t>Rainfall-Runoff Hydrograph Boundary Conditions</w:t>
      </w:r>
      <w:bookmarkEnd w:id="81"/>
    </w:p>
    <w:p w14:paraId="72C7CA06" w14:textId="25F12322" w:rsidR="002006EB" w:rsidRPr="002006EB" w:rsidRDefault="00BD5CA2" w:rsidP="008536C1">
      <w:pPr>
        <w:keepNext/>
      </w:pPr>
      <w:r>
        <w:t>Inflow hydrographs</w:t>
      </w:r>
      <w:r w:rsidRPr="00A80ABC">
        <w:t xml:space="preserve"> were not used in the</w:t>
      </w:r>
      <w:r>
        <w:t xml:space="preserve"> Little Cypress</w:t>
      </w:r>
      <w:r w:rsidRPr="00A80ABC">
        <w:t xml:space="preserve"> 2D BLE model.</w:t>
      </w:r>
    </w:p>
    <w:p w14:paraId="03DE7846" w14:textId="77777777" w:rsidR="00B34E57" w:rsidRPr="004D0A69" w:rsidRDefault="00866EB8" w:rsidP="00A15C9A">
      <w:pPr>
        <w:pStyle w:val="Heading3"/>
      </w:pPr>
      <w:bookmarkStart w:id="82" w:name="_Toc503423872"/>
      <w:bookmarkStart w:id="83" w:name="_Ref469039959"/>
      <w:bookmarkStart w:id="84" w:name="_Toc112786652"/>
      <w:bookmarkStart w:id="85" w:name="_Hlk58916441"/>
      <w:bookmarkEnd w:id="82"/>
      <w:r w:rsidRPr="004D0A69">
        <w:t>Hydraulics</w:t>
      </w:r>
      <w:bookmarkEnd w:id="83"/>
      <w:bookmarkEnd w:id="84"/>
    </w:p>
    <w:bookmarkEnd w:id="85"/>
    <w:p w14:paraId="422E2DD0" w14:textId="23D96B5B" w:rsidR="00E90AB8" w:rsidRPr="004D0A69" w:rsidRDefault="00CC63FA" w:rsidP="00EB50BE">
      <w:pPr>
        <w:pStyle w:val="2Body-Text"/>
        <w:spacing w:before="240" w:after="240"/>
        <w:jc w:val="both"/>
      </w:pPr>
      <w:r w:rsidRPr="004D0A69">
        <w:t>This section describes the remaining hydraulic modeling considerations, including implementation of Manning’s roughness</w:t>
      </w:r>
      <w:r w:rsidR="00260786">
        <w:t xml:space="preserve"> values</w:t>
      </w:r>
      <w:r w:rsidRPr="004D0A69">
        <w:t xml:space="preserve">, </w:t>
      </w:r>
      <w:proofErr w:type="spellStart"/>
      <w:r w:rsidRPr="004D0A69">
        <w:t>breaklines</w:t>
      </w:r>
      <w:proofErr w:type="spellEnd"/>
      <w:r w:rsidRPr="004D0A69">
        <w:t xml:space="preserve">, and hydraulic structures within the 2D computational mesh. </w:t>
      </w:r>
    </w:p>
    <w:p w14:paraId="323FD221" w14:textId="77777777" w:rsidR="00CC63FA" w:rsidRPr="004D0A69" w:rsidRDefault="00CC63FA" w:rsidP="00CC63FA">
      <w:pPr>
        <w:pStyle w:val="Heading4"/>
      </w:pPr>
      <w:bookmarkStart w:id="86" w:name="_Ref12128062"/>
      <w:r w:rsidRPr="004D0A69">
        <w:t>Roughness Coefficients</w:t>
      </w:r>
      <w:bookmarkEnd w:id="86"/>
    </w:p>
    <w:p w14:paraId="775573D7" w14:textId="1CF712DD" w:rsidR="003A6089" w:rsidRDefault="003A6089" w:rsidP="003A6089">
      <w:pPr>
        <w:pStyle w:val="2Body-Text"/>
        <w:spacing w:before="240" w:after="240"/>
        <w:jc w:val="both"/>
      </w:pPr>
      <w:r w:rsidRPr="004D0A69">
        <w:t>A Manning’s n roughness coverage was developed for the 2D computational mesh using typical values for roughness for given NLCD land classifications</w:t>
      </w:r>
      <w:r>
        <w:t xml:space="preserve">. </w:t>
      </w:r>
      <w:r w:rsidRPr="004D0A69">
        <w:t xml:space="preserve">In several areas, the channel section land use indicated a </w:t>
      </w:r>
      <w:r>
        <w:t>M</w:t>
      </w:r>
      <w:r w:rsidRPr="004D0A69">
        <w:t>anning’s n-value inappropriate for channel conv</w:t>
      </w:r>
      <w:r w:rsidRPr="000577C5">
        <w:t>eyance</w:t>
      </w:r>
      <w:r>
        <w:t xml:space="preserve">. </w:t>
      </w:r>
      <w:r w:rsidRPr="000577C5">
        <w:t xml:space="preserve">A </w:t>
      </w:r>
      <w:r w:rsidRPr="00735605">
        <w:t>20-foot</w:t>
      </w:r>
      <w:r w:rsidRPr="000577C5">
        <w:t xml:space="preserve"> buffer</w:t>
      </w:r>
      <w:r w:rsidRPr="004D0A69">
        <w:t xml:space="preserve"> zone was created</w:t>
      </w:r>
      <w:r>
        <w:t xml:space="preserve"> by automated processes</w:t>
      </w:r>
      <w:r w:rsidRPr="004D0A69">
        <w:t xml:space="preserve"> around each stream centerline </w:t>
      </w:r>
      <w:r>
        <w:t xml:space="preserve">(mainstem and tributaries) </w:t>
      </w:r>
      <w:r w:rsidRPr="004D0A69">
        <w:t>to create a main channel roughness zone</w:t>
      </w:r>
      <w:r>
        <w:t xml:space="preserve">. </w:t>
      </w:r>
      <w:r w:rsidRPr="004D0A69">
        <w:t xml:space="preserve">The channel roughness zone was given a </w:t>
      </w:r>
      <w:r>
        <w:t>M</w:t>
      </w:r>
      <w:r w:rsidRPr="004D0A69">
        <w:t xml:space="preserve">anning’s n </w:t>
      </w:r>
      <w:r w:rsidRPr="00735605">
        <w:t>value of 0.045</w:t>
      </w:r>
      <w:r>
        <w:t>, obtained from the HEC-RAS User’s Manual,</w:t>
      </w:r>
      <w:r w:rsidRPr="000577C5">
        <w:t xml:space="preserve"> to ensure the</w:t>
      </w:r>
      <w:r w:rsidRPr="004D0A69">
        <w:t xml:space="preserve"> channel 2D cells have appropriate conveyance</w:t>
      </w:r>
      <w:r>
        <w:t xml:space="preserve">. </w:t>
      </w:r>
      <w:r w:rsidRPr="004D0A69">
        <w:t>The table below shows a typical land</w:t>
      </w:r>
      <w:r>
        <w:t xml:space="preserve"> </w:t>
      </w:r>
      <w:r w:rsidRPr="004D0A69">
        <w:t>use-roughness matrix used in defining the roughness coverage for the study area</w:t>
      </w:r>
      <w:r>
        <w:t xml:space="preserve"> as well as the final Manning’s roughness used based on the model validation</w:t>
      </w:r>
      <w:r w:rsidRPr="004D0A69">
        <w:t>.</w:t>
      </w:r>
      <w:r w:rsidR="0039312C">
        <w:t xml:space="preserve"> </w:t>
      </w:r>
    </w:p>
    <w:p w14:paraId="784FA006" w14:textId="162E7AB5" w:rsidR="0039312C" w:rsidRPr="004D0A69" w:rsidRDefault="0039312C" w:rsidP="003A6089">
      <w:pPr>
        <w:pStyle w:val="2Body-Text"/>
        <w:spacing w:before="240" w:after="240"/>
        <w:jc w:val="both"/>
      </w:pPr>
      <w:r>
        <w:t xml:space="preserve">The selected manning n values for Scrub/ Shrub is lower than the </w:t>
      </w:r>
      <w:r w:rsidR="00527917">
        <w:t xml:space="preserve">HEC-RAS User’s manual range and </w:t>
      </w:r>
      <w:r w:rsidR="002C3E3C">
        <w:t>was</w:t>
      </w:r>
      <w:r w:rsidR="00527917">
        <w:t xml:space="preserve"> revised to</w:t>
      </w:r>
      <w:r w:rsidR="0030510F">
        <w:t xml:space="preserve"> closely </w:t>
      </w:r>
      <w:r w:rsidR="00527917">
        <w:t xml:space="preserve">reflect </w:t>
      </w:r>
      <w:r w:rsidR="002C3E3C">
        <w:t>current</w:t>
      </w:r>
      <w:r w:rsidR="00527917">
        <w:t xml:space="preserve"> aerial imagery</w:t>
      </w:r>
      <w:r w:rsidR="00796033">
        <w:t>.</w:t>
      </w:r>
    </w:p>
    <w:p w14:paraId="53758880" w14:textId="79F3397B" w:rsidR="00C305EC" w:rsidRPr="005513B8" w:rsidRDefault="00C305EC" w:rsidP="00753A66">
      <w:pPr>
        <w:pStyle w:val="Caption"/>
        <w:keepNext/>
        <w:jc w:val="center"/>
        <w:rPr>
          <w:b w:val="0"/>
        </w:rPr>
      </w:pPr>
      <w:bookmarkStart w:id="87" w:name="_Toc112786701"/>
      <w:r w:rsidRPr="005513B8">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8</w:t>
      </w:r>
      <w:r w:rsidR="002F38B4">
        <w:rPr>
          <w:noProof/>
        </w:rPr>
        <w:fldChar w:fldCharType="end"/>
      </w:r>
      <w:r w:rsidR="008614D6">
        <w:t xml:space="preserve">: </w:t>
      </w:r>
      <w:r w:rsidR="00293BAB" w:rsidRPr="005513B8">
        <w:t>NLCD 201</w:t>
      </w:r>
      <w:r w:rsidR="00DE083C">
        <w:t>9</w:t>
      </w:r>
      <w:r w:rsidR="00293BAB" w:rsidRPr="005513B8">
        <w:t>-Manning’s N Roughness Matrix</w:t>
      </w:r>
      <w:bookmarkEnd w:id="87"/>
    </w:p>
    <w:tbl>
      <w:tblPr>
        <w:tblStyle w:val="CompassTable"/>
        <w:tblW w:w="7858" w:type="dxa"/>
        <w:jc w:val="center"/>
        <w:tblLook w:val="04A0" w:firstRow="1" w:lastRow="0" w:firstColumn="1" w:lastColumn="0" w:noHBand="0" w:noVBand="1"/>
      </w:tblPr>
      <w:tblGrid>
        <w:gridCol w:w="2337"/>
        <w:gridCol w:w="1104"/>
        <w:gridCol w:w="1405"/>
        <w:gridCol w:w="1506"/>
        <w:gridCol w:w="1506"/>
      </w:tblGrid>
      <w:tr w:rsidR="00663FD7" w:rsidRPr="005513B8" w14:paraId="33EFFDAF" w14:textId="77777777" w:rsidTr="00735605">
        <w:trPr>
          <w:cnfStyle w:val="100000000000" w:firstRow="1" w:lastRow="0" w:firstColumn="0" w:lastColumn="0" w:oddVBand="0" w:evenVBand="0" w:oddHBand="0" w:evenHBand="0" w:firstRowFirstColumn="0" w:firstRowLastColumn="0" w:lastRowFirstColumn="0" w:lastRowLastColumn="0"/>
          <w:trHeight w:val="431"/>
          <w:jc w:val="center"/>
        </w:trPr>
        <w:tc>
          <w:tcPr>
            <w:tcW w:w="2337" w:type="dxa"/>
          </w:tcPr>
          <w:p w14:paraId="5F026E8A" w14:textId="77777777" w:rsidR="00663FD7" w:rsidRPr="005513B8" w:rsidRDefault="00663FD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NLCD Classification</w:t>
            </w:r>
          </w:p>
        </w:tc>
        <w:tc>
          <w:tcPr>
            <w:tcW w:w="1104" w:type="dxa"/>
          </w:tcPr>
          <w:p w14:paraId="22FAF8DB" w14:textId="39A4D609" w:rsidR="00663FD7" w:rsidRPr="005513B8" w:rsidRDefault="00663FD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Manning’s N</w:t>
            </w:r>
          </w:p>
        </w:tc>
        <w:tc>
          <w:tcPr>
            <w:tcW w:w="1405" w:type="dxa"/>
          </w:tcPr>
          <w:p w14:paraId="7B578E61" w14:textId="4C98F4FA" w:rsidR="00663FD7" w:rsidRPr="005513B8" w:rsidRDefault="00663FD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506" w:type="dxa"/>
          </w:tcPr>
          <w:p w14:paraId="68FE0ECE" w14:textId="77777777" w:rsidR="00663FD7" w:rsidRPr="005513B8" w:rsidRDefault="00663FD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506" w:type="dxa"/>
          </w:tcPr>
          <w:p w14:paraId="758AE081" w14:textId="77777777" w:rsidR="00663FD7" w:rsidRPr="005513B8" w:rsidRDefault="00663FD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r>
      <w:tr w:rsidR="00663FD7" w:rsidRPr="005513B8" w14:paraId="22E807E8" w14:textId="77777777" w:rsidTr="00735605">
        <w:trPr>
          <w:cnfStyle w:val="000000100000" w:firstRow="0" w:lastRow="0" w:firstColumn="0" w:lastColumn="0" w:oddVBand="0" w:evenVBand="0" w:oddHBand="1" w:evenHBand="0" w:firstRowFirstColumn="0" w:firstRowLastColumn="0" w:lastRowFirstColumn="0" w:lastRowLastColumn="0"/>
          <w:jc w:val="center"/>
        </w:trPr>
        <w:tc>
          <w:tcPr>
            <w:tcW w:w="2337" w:type="dxa"/>
          </w:tcPr>
          <w:p w14:paraId="18E3FD51"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Open Water</w:t>
            </w:r>
          </w:p>
        </w:tc>
        <w:tc>
          <w:tcPr>
            <w:tcW w:w="1104" w:type="dxa"/>
          </w:tcPr>
          <w:p w14:paraId="09FD9472" w14:textId="678CBF73" w:rsidR="00663FD7" w:rsidRPr="002C3E3C" w:rsidRDefault="00663FD7" w:rsidP="00663FD7">
            <w:pPr>
              <w:pStyle w:val="TableText"/>
              <w:keepNext/>
              <w:keepLines/>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0.030</w:t>
            </w:r>
          </w:p>
        </w:tc>
        <w:tc>
          <w:tcPr>
            <w:tcW w:w="1405" w:type="dxa"/>
          </w:tcPr>
          <w:p w14:paraId="7D79BEA0" w14:textId="1D5F567E" w:rsidR="00663FD7" w:rsidRPr="002C3E3C" w:rsidRDefault="00663FD7" w:rsidP="00663FD7">
            <w:pPr>
              <w:pStyle w:val="TableText"/>
              <w:keepNext/>
              <w:keepLines/>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0.025</w:t>
            </w:r>
          </w:p>
        </w:tc>
        <w:tc>
          <w:tcPr>
            <w:tcW w:w="1506" w:type="dxa"/>
          </w:tcPr>
          <w:p w14:paraId="4292F4CA" w14:textId="44FA0DE9" w:rsidR="00663FD7" w:rsidRPr="002C3E3C" w:rsidRDefault="00663FD7" w:rsidP="00663FD7">
            <w:pPr>
              <w:pStyle w:val="TableText"/>
              <w:keepNext/>
              <w:keepLines/>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0.038</w:t>
            </w:r>
          </w:p>
        </w:tc>
        <w:tc>
          <w:tcPr>
            <w:tcW w:w="1506" w:type="dxa"/>
          </w:tcPr>
          <w:p w14:paraId="1AC5BC2E" w14:textId="47F47371" w:rsidR="00663FD7" w:rsidRPr="002C3E3C" w:rsidRDefault="00663FD7" w:rsidP="00663FD7">
            <w:pPr>
              <w:pStyle w:val="TableText"/>
              <w:keepNext/>
              <w:keepLines/>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0.050</w:t>
            </w:r>
          </w:p>
        </w:tc>
      </w:tr>
      <w:tr w:rsidR="00663FD7" w:rsidRPr="005513B8" w14:paraId="74DA2225" w14:textId="77777777" w:rsidTr="00735605">
        <w:trPr>
          <w:cnfStyle w:val="000000010000" w:firstRow="0" w:lastRow="0" w:firstColumn="0" w:lastColumn="0" w:oddVBand="0" w:evenVBand="0" w:oddHBand="0" w:evenHBand="1" w:firstRowFirstColumn="0" w:firstRowLastColumn="0" w:lastRowFirstColumn="0" w:lastRowLastColumn="0"/>
          <w:trHeight w:val="143"/>
          <w:jc w:val="center"/>
        </w:trPr>
        <w:tc>
          <w:tcPr>
            <w:tcW w:w="2337" w:type="dxa"/>
          </w:tcPr>
          <w:p w14:paraId="3A8420A7"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Developed, Open Space</w:t>
            </w:r>
          </w:p>
        </w:tc>
        <w:tc>
          <w:tcPr>
            <w:tcW w:w="1104" w:type="dxa"/>
          </w:tcPr>
          <w:p w14:paraId="5C752855" w14:textId="433E93DA"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0.040</w:t>
            </w:r>
          </w:p>
        </w:tc>
        <w:tc>
          <w:tcPr>
            <w:tcW w:w="1405" w:type="dxa"/>
          </w:tcPr>
          <w:p w14:paraId="79E58A8B" w14:textId="038338E3"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0.030</w:t>
            </w:r>
          </w:p>
        </w:tc>
        <w:tc>
          <w:tcPr>
            <w:tcW w:w="1506" w:type="dxa"/>
          </w:tcPr>
          <w:p w14:paraId="7600FB91" w14:textId="7053B3A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0.040</w:t>
            </w:r>
          </w:p>
        </w:tc>
        <w:tc>
          <w:tcPr>
            <w:tcW w:w="1506" w:type="dxa"/>
          </w:tcPr>
          <w:p w14:paraId="1EBFDA4C" w14:textId="09474AB9"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0.050</w:t>
            </w:r>
          </w:p>
        </w:tc>
      </w:tr>
      <w:tr w:rsidR="00663FD7" w:rsidRPr="005513B8" w14:paraId="49CDD179" w14:textId="77777777" w:rsidTr="00735605">
        <w:trPr>
          <w:cnfStyle w:val="000000100000" w:firstRow="0" w:lastRow="0" w:firstColumn="0" w:lastColumn="0" w:oddVBand="0" w:evenVBand="0" w:oddHBand="1" w:evenHBand="0" w:firstRowFirstColumn="0" w:firstRowLastColumn="0" w:lastRowFirstColumn="0" w:lastRowLastColumn="0"/>
          <w:jc w:val="center"/>
        </w:trPr>
        <w:tc>
          <w:tcPr>
            <w:tcW w:w="2337" w:type="dxa"/>
          </w:tcPr>
          <w:p w14:paraId="6F5CD4B5"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Developed, Low Intensity</w:t>
            </w:r>
          </w:p>
        </w:tc>
        <w:tc>
          <w:tcPr>
            <w:tcW w:w="1104" w:type="dxa"/>
          </w:tcPr>
          <w:p w14:paraId="31754566" w14:textId="4EBBD40F"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0.060</w:t>
            </w:r>
          </w:p>
        </w:tc>
        <w:tc>
          <w:tcPr>
            <w:tcW w:w="1405" w:type="dxa"/>
          </w:tcPr>
          <w:p w14:paraId="575919EA" w14:textId="16C32A6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0.060</w:t>
            </w:r>
          </w:p>
        </w:tc>
        <w:tc>
          <w:tcPr>
            <w:tcW w:w="1506" w:type="dxa"/>
          </w:tcPr>
          <w:p w14:paraId="10441115" w14:textId="6FFE90D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0.090</w:t>
            </w:r>
          </w:p>
        </w:tc>
        <w:tc>
          <w:tcPr>
            <w:tcW w:w="1506" w:type="dxa"/>
          </w:tcPr>
          <w:p w14:paraId="1E501BC3" w14:textId="14077188"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0.120</w:t>
            </w:r>
          </w:p>
        </w:tc>
      </w:tr>
      <w:tr w:rsidR="00663FD7" w:rsidRPr="005513B8" w14:paraId="5EFC2534" w14:textId="77777777" w:rsidTr="00735605">
        <w:trPr>
          <w:cnfStyle w:val="000000010000" w:firstRow="0" w:lastRow="0" w:firstColumn="0" w:lastColumn="0" w:oddVBand="0" w:evenVBand="0" w:oddHBand="0" w:evenHBand="1" w:firstRowFirstColumn="0" w:firstRowLastColumn="0" w:lastRowFirstColumn="0" w:lastRowLastColumn="0"/>
          <w:jc w:val="center"/>
        </w:trPr>
        <w:tc>
          <w:tcPr>
            <w:tcW w:w="2337" w:type="dxa"/>
          </w:tcPr>
          <w:p w14:paraId="77E9FCBA"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Developed, Medium Intensity</w:t>
            </w:r>
          </w:p>
        </w:tc>
        <w:tc>
          <w:tcPr>
            <w:tcW w:w="1104" w:type="dxa"/>
          </w:tcPr>
          <w:p w14:paraId="06607F64" w14:textId="69B70702"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0.080</w:t>
            </w:r>
          </w:p>
        </w:tc>
        <w:tc>
          <w:tcPr>
            <w:tcW w:w="1405" w:type="dxa"/>
          </w:tcPr>
          <w:p w14:paraId="66916062" w14:textId="2D94C98B"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0.080</w:t>
            </w:r>
          </w:p>
        </w:tc>
        <w:tc>
          <w:tcPr>
            <w:tcW w:w="1506" w:type="dxa"/>
          </w:tcPr>
          <w:p w14:paraId="722B7055" w14:textId="4004AFF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0.120</w:t>
            </w:r>
          </w:p>
        </w:tc>
        <w:tc>
          <w:tcPr>
            <w:tcW w:w="1506" w:type="dxa"/>
          </w:tcPr>
          <w:p w14:paraId="078159D4" w14:textId="0EDF61BD"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0.160</w:t>
            </w:r>
          </w:p>
        </w:tc>
      </w:tr>
      <w:tr w:rsidR="00663FD7" w:rsidRPr="005513B8" w14:paraId="72A3BE82" w14:textId="77777777" w:rsidTr="00735605">
        <w:trPr>
          <w:cnfStyle w:val="000000100000" w:firstRow="0" w:lastRow="0" w:firstColumn="0" w:lastColumn="0" w:oddVBand="0" w:evenVBand="0" w:oddHBand="1" w:evenHBand="0" w:firstRowFirstColumn="0" w:firstRowLastColumn="0" w:lastRowFirstColumn="0" w:lastRowLastColumn="0"/>
          <w:jc w:val="center"/>
        </w:trPr>
        <w:tc>
          <w:tcPr>
            <w:tcW w:w="2337" w:type="dxa"/>
          </w:tcPr>
          <w:p w14:paraId="0A2C14AF"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Developed, High Intensity</w:t>
            </w:r>
          </w:p>
        </w:tc>
        <w:tc>
          <w:tcPr>
            <w:tcW w:w="1104" w:type="dxa"/>
          </w:tcPr>
          <w:p w14:paraId="1264675F" w14:textId="3A04211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0.120</w:t>
            </w:r>
          </w:p>
        </w:tc>
        <w:tc>
          <w:tcPr>
            <w:tcW w:w="1405" w:type="dxa"/>
          </w:tcPr>
          <w:p w14:paraId="58223A6A" w14:textId="2AB53C52"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0.120</w:t>
            </w:r>
          </w:p>
        </w:tc>
        <w:tc>
          <w:tcPr>
            <w:tcW w:w="1506" w:type="dxa"/>
          </w:tcPr>
          <w:p w14:paraId="3427E13B" w14:textId="43CC764E"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0.160</w:t>
            </w:r>
          </w:p>
        </w:tc>
        <w:tc>
          <w:tcPr>
            <w:tcW w:w="1506" w:type="dxa"/>
          </w:tcPr>
          <w:p w14:paraId="78F85D69" w14:textId="15E360D6"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0.20</w:t>
            </w:r>
          </w:p>
        </w:tc>
      </w:tr>
      <w:tr w:rsidR="00663FD7" w:rsidRPr="005513B8" w14:paraId="501F105E" w14:textId="77777777" w:rsidTr="00735605">
        <w:trPr>
          <w:cnfStyle w:val="000000010000" w:firstRow="0" w:lastRow="0" w:firstColumn="0" w:lastColumn="0" w:oddVBand="0" w:evenVBand="0" w:oddHBand="0" w:evenHBand="1" w:firstRowFirstColumn="0" w:firstRowLastColumn="0" w:lastRowFirstColumn="0" w:lastRowLastColumn="0"/>
          <w:jc w:val="center"/>
        </w:trPr>
        <w:tc>
          <w:tcPr>
            <w:tcW w:w="2337" w:type="dxa"/>
          </w:tcPr>
          <w:p w14:paraId="0ED0754B"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Barren Land</w:t>
            </w:r>
          </w:p>
        </w:tc>
        <w:tc>
          <w:tcPr>
            <w:tcW w:w="1104" w:type="dxa"/>
          </w:tcPr>
          <w:p w14:paraId="5DD9A7A2" w14:textId="4CE907EC"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0.030</w:t>
            </w:r>
          </w:p>
        </w:tc>
        <w:tc>
          <w:tcPr>
            <w:tcW w:w="1405" w:type="dxa"/>
          </w:tcPr>
          <w:p w14:paraId="6E307FA8" w14:textId="22E1B89C"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0.023</w:t>
            </w:r>
          </w:p>
        </w:tc>
        <w:tc>
          <w:tcPr>
            <w:tcW w:w="1506" w:type="dxa"/>
          </w:tcPr>
          <w:p w14:paraId="559E3FD3" w14:textId="25D4D5D6"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0.025</w:t>
            </w:r>
          </w:p>
        </w:tc>
        <w:tc>
          <w:tcPr>
            <w:tcW w:w="1506" w:type="dxa"/>
          </w:tcPr>
          <w:p w14:paraId="33035BCB" w14:textId="711C3580"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0.030</w:t>
            </w:r>
          </w:p>
        </w:tc>
      </w:tr>
      <w:tr w:rsidR="00663FD7" w:rsidRPr="005513B8" w14:paraId="4A9B35DC" w14:textId="77777777" w:rsidTr="00735605">
        <w:trPr>
          <w:cnfStyle w:val="000000100000" w:firstRow="0" w:lastRow="0" w:firstColumn="0" w:lastColumn="0" w:oddVBand="0" w:evenVBand="0" w:oddHBand="1" w:evenHBand="0" w:firstRowFirstColumn="0" w:firstRowLastColumn="0" w:lastRowFirstColumn="0" w:lastRowLastColumn="0"/>
          <w:jc w:val="center"/>
        </w:trPr>
        <w:tc>
          <w:tcPr>
            <w:tcW w:w="2337" w:type="dxa"/>
          </w:tcPr>
          <w:p w14:paraId="52C3B5DF"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Deciduous Forest</w:t>
            </w:r>
          </w:p>
        </w:tc>
        <w:tc>
          <w:tcPr>
            <w:tcW w:w="1104" w:type="dxa"/>
          </w:tcPr>
          <w:p w14:paraId="73D813DE" w14:textId="4A9363CD"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0.120</w:t>
            </w:r>
          </w:p>
        </w:tc>
        <w:tc>
          <w:tcPr>
            <w:tcW w:w="1405" w:type="dxa"/>
          </w:tcPr>
          <w:p w14:paraId="3925100B" w14:textId="2AA2682B"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0.100</w:t>
            </w:r>
          </w:p>
        </w:tc>
        <w:tc>
          <w:tcPr>
            <w:tcW w:w="1506" w:type="dxa"/>
          </w:tcPr>
          <w:p w14:paraId="5DE53C47" w14:textId="4654EA20"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0.150</w:t>
            </w:r>
          </w:p>
        </w:tc>
        <w:tc>
          <w:tcPr>
            <w:tcW w:w="1506" w:type="dxa"/>
          </w:tcPr>
          <w:p w14:paraId="3E46582B" w14:textId="0F3C88DA"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0.200</w:t>
            </w:r>
          </w:p>
        </w:tc>
      </w:tr>
      <w:tr w:rsidR="00663FD7" w:rsidRPr="005513B8" w14:paraId="1417E83D" w14:textId="77777777" w:rsidTr="00735605">
        <w:trPr>
          <w:cnfStyle w:val="000000010000" w:firstRow="0" w:lastRow="0" w:firstColumn="0" w:lastColumn="0" w:oddVBand="0" w:evenVBand="0" w:oddHBand="0" w:evenHBand="1" w:firstRowFirstColumn="0" w:firstRowLastColumn="0" w:lastRowFirstColumn="0" w:lastRowLastColumn="0"/>
          <w:jc w:val="center"/>
        </w:trPr>
        <w:tc>
          <w:tcPr>
            <w:tcW w:w="2337" w:type="dxa"/>
          </w:tcPr>
          <w:p w14:paraId="3F6E031A"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Evergreen Forest</w:t>
            </w:r>
          </w:p>
        </w:tc>
        <w:tc>
          <w:tcPr>
            <w:tcW w:w="1104" w:type="dxa"/>
          </w:tcPr>
          <w:p w14:paraId="7D5E19EC" w14:textId="3A1ECBAE"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0.120</w:t>
            </w:r>
          </w:p>
        </w:tc>
        <w:tc>
          <w:tcPr>
            <w:tcW w:w="1405" w:type="dxa"/>
          </w:tcPr>
          <w:p w14:paraId="7A79CF8A" w14:textId="12A99DAF"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0.080</w:t>
            </w:r>
          </w:p>
        </w:tc>
        <w:tc>
          <w:tcPr>
            <w:tcW w:w="1506" w:type="dxa"/>
          </w:tcPr>
          <w:p w14:paraId="2E1BCBD5" w14:textId="40EC541D"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0.120</w:t>
            </w:r>
          </w:p>
        </w:tc>
        <w:tc>
          <w:tcPr>
            <w:tcW w:w="1506" w:type="dxa"/>
          </w:tcPr>
          <w:p w14:paraId="7B677707" w14:textId="1BA64614"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0.160</w:t>
            </w:r>
          </w:p>
        </w:tc>
      </w:tr>
      <w:tr w:rsidR="00663FD7" w:rsidRPr="005513B8" w14:paraId="5AC3FFBC" w14:textId="77777777" w:rsidTr="00735605">
        <w:trPr>
          <w:cnfStyle w:val="000000100000" w:firstRow="0" w:lastRow="0" w:firstColumn="0" w:lastColumn="0" w:oddVBand="0" w:evenVBand="0" w:oddHBand="1" w:evenHBand="0" w:firstRowFirstColumn="0" w:firstRowLastColumn="0" w:lastRowFirstColumn="0" w:lastRowLastColumn="0"/>
          <w:jc w:val="center"/>
        </w:trPr>
        <w:tc>
          <w:tcPr>
            <w:tcW w:w="2337" w:type="dxa"/>
          </w:tcPr>
          <w:p w14:paraId="74352CBF"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Mixed Forest</w:t>
            </w:r>
          </w:p>
        </w:tc>
        <w:tc>
          <w:tcPr>
            <w:tcW w:w="1104" w:type="dxa"/>
          </w:tcPr>
          <w:p w14:paraId="3903C635" w14:textId="76B77CDB"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0.120</w:t>
            </w:r>
          </w:p>
        </w:tc>
        <w:tc>
          <w:tcPr>
            <w:tcW w:w="1405" w:type="dxa"/>
          </w:tcPr>
          <w:p w14:paraId="37028B41" w14:textId="7588D501"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0.080</w:t>
            </w:r>
          </w:p>
        </w:tc>
        <w:tc>
          <w:tcPr>
            <w:tcW w:w="1506" w:type="dxa"/>
          </w:tcPr>
          <w:p w14:paraId="77A51DCB" w14:textId="1A29A3D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0.140</w:t>
            </w:r>
          </w:p>
        </w:tc>
        <w:tc>
          <w:tcPr>
            <w:tcW w:w="1506" w:type="dxa"/>
          </w:tcPr>
          <w:p w14:paraId="1474E524" w14:textId="0D247FDC"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0.20</w:t>
            </w:r>
          </w:p>
        </w:tc>
      </w:tr>
      <w:tr w:rsidR="00663FD7" w:rsidRPr="005513B8" w14:paraId="7B2F71E7" w14:textId="77777777" w:rsidTr="00735605">
        <w:trPr>
          <w:cnfStyle w:val="000000010000" w:firstRow="0" w:lastRow="0" w:firstColumn="0" w:lastColumn="0" w:oddVBand="0" w:evenVBand="0" w:oddHBand="0" w:evenHBand="1" w:firstRowFirstColumn="0" w:firstRowLastColumn="0" w:lastRowFirstColumn="0" w:lastRowLastColumn="0"/>
          <w:jc w:val="center"/>
        </w:trPr>
        <w:tc>
          <w:tcPr>
            <w:tcW w:w="2337" w:type="dxa"/>
          </w:tcPr>
          <w:p w14:paraId="2C36C190"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Scrub/Shrub</w:t>
            </w:r>
          </w:p>
        </w:tc>
        <w:tc>
          <w:tcPr>
            <w:tcW w:w="1104" w:type="dxa"/>
          </w:tcPr>
          <w:p w14:paraId="4D43D224" w14:textId="1359497D"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0.060</w:t>
            </w:r>
          </w:p>
        </w:tc>
        <w:tc>
          <w:tcPr>
            <w:tcW w:w="1405" w:type="dxa"/>
          </w:tcPr>
          <w:p w14:paraId="4BAC8B3A" w14:textId="6364F2D6"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0.070</w:t>
            </w:r>
          </w:p>
        </w:tc>
        <w:tc>
          <w:tcPr>
            <w:tcW w:w="1506" w:type="dxa"/>
          </w:tcPr>
          <w:p w14:paraId="356608B6" w14:textId="45A9D6A3"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0.115</w:t>
            </w:r>
          </w:p>
        </w:tc>
        <w:tc>
          <w:tcPr>
            <w:tcW w:w="1506" w:type="dxa"/>
          </w:tcPr>
          <w:p w14:paraId="26690363" w14:textId="3CF3F8DB"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0.160</w:t>
            </w:r>
          </w:p>
        </w:tc>
      </w:tr>
      <w:tr w:rsidR="00663FD7" w:rsidRPr="005513B8" w14:paraId="5C7D7314" w14:textId="77777777" w:rsidTr="00735605">
        <w:trPr>
          <w:cnfStyle w:val="000000100000" w:firstRow="0" w:lastRow="0" w:firstColumn="0" w:lastColumn="0" w:oddVBand="0" w:evenVBand="0" w:oddHBand="1" w:evenHBand="0" w:firstRowFirstColumn="0" w:firstRowLastColumn="0" w:lastRowFirstColumn="0" w:lastRowLastColumn="0"/>
          <w:jc w:val="center"/>
        </w:trPr>
        <w:tc>
          <w:tcPr>
            <w:tcW w:w="2337" w:type="dxa"/>
          </w:tcPr>
          <w:p w14:paraId="6631AF04"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Grassland/Herbaceous</w:t>
            </w:r>
          </w:p>
        </w:tc>
        <w:tc>
          <w:tcPr>
            <w:tcW w:w="1104" w:type="dxa"/>
          </w:tcPr>
          <w:p w14:paraId="138D2BAC" w14:textId="769EC97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0.030</w:t>
            </w:r>
          </w:p>
        </w:tc>
        <w:tc>
          <w:tcPr>
            <w:tcW w:w="1405" w:type="dxa"/>
          </w:tcPr>
          <w:p w14:paraId="1B140F49" w14:textId="44A3C740"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0.025</w:t>
            </w:r>
          </w:p>
        </w:tc>
        <w:tc>
          <w:tcPr>
            <w:tcW w:w="1506" w:type="dxa"/>
          </w:tcPr>
          <w:p w14:paraId="6B9B2D66" w14:textId="5A1FC72D"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0.038</w:t>
            </w:r>
          </w:p>
        </w:tc>
        <w:tc>
          <w:tcPr>
            <w:tcW w:w="1506" w:type="dxa"/>
          </w:tcPr>
          <w:p w14:paraId="3B297FA4" w14:textId="1028FCE4"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0.050</w:t>
            </w:r>
          </w:p>
        </w:tc>
      </w:tr>
      <w:tr w:rsidR="00663FD7" w:rsidRPr="005513B8" w14:paraId="7E7C7641" w14:textId="77777777" w:rsidTr="00735605">
        <w:trPr>
          <w:cnfStyle w:val="000000010000" w:firstRow="0" w:lastRow="0" w:firstColumn="0" w:lastColumn="0" w:oddVBand="0" w:evenVBand="0" w:oddHBand="0" w:evenHBand="1" w:firstRowFirstColumn="0" w:firstRowLastColumn="0" w:lastRowFirstColumn="0" w:lastRowLastColumn="0"/>
          <w:jc w:val="center"/>
        </w:trPr>
        <w:tc>
          <w:tcPr>
            <w:tcW w:w="2337" w:type="dxa"/>
          </w:tcPr>
          <w:p w14:paraId="53B4A31A"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Pasture/Hay</w:t>
            </w:r>
          </w:p>
        </w:tc>
        <w:tc>
          <w:tcPr>
            <w:tcW w:w="1104" w:type="dxa"/>
          </w:tcPr>
          <w:p w14:paraId="55640ACA" w14:textId="0F7A6DC1"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0.040</w:t>
            </w:r>
          </w:p>
        </w:tc>
        <w:tc>
          <w:tcPr>
            <w:tcW w:w="1405" w:type="dxa"/>
          </w:tcPr>
          <w:p w14:paraId="53E1F84E" w14:textId="0446A11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0.025</w:t>
            </w:r>
          </w:p>
        </w:tc>
        <w:tc>
          <w:tcPr>
            <w:tcW w:w="1506" w:type="dxa"/>
          </w:tcPr>
          <w:p w14:paraId="1EFFBCB4" w14:textId="75B12D59"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0.038</w:t>
            </w:r>
          </w:p>
        </w:tc>
        <w:tc>
          <w:tcPr>
            <w:tcW w:w="1506" w:type="dxa"/>
          </w:tcPr>
          <w:p w14:paraId="53F6FC3D" w14:textId="256750F8"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0.050</w:t>
            </w:r>
          </w:p>
        </w:tc>
      </w:tr>
      <w:tr w:rsidR="00663FD7" w:rsidRPr="005513B8" w14:paraId="547BD450" w14:textId="77777777" w:rsidTr="00735605">
        <w:trPr>
          <w:cnfStyle w:val="000000100000" w:firstRow="0" w:lastRow="0" w:firstColumn="0" w:lastColumn="0" w:oddVBand="0" w:evenVBand="0" w:oddHBand="1" w:evenHBand="0" w:firstRowFirstColumn="0" w:firstRowLastColumn="0" w:lastRowFirstColumn="0" w:lastRowLastColumn="0"/>
          <w:jc w:val="center"/>
        </w:trPr>
        <w:tc>
          <w:tcPr>
            <w:tcW w:w="2337" w:type="dxa"/>
          </w:tcPr>
          <w:p w14:paraId="07D1A110"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Cultivated Crops</w:t>
            </w:r>
          </w:p>
        </w:tc>
        <w:tc>
          <w:tcPr>
            <w:tcW w:w="1104" w:type="dxa"/>
          </w:tcPr>
          <w:p w14:paraId="3DDFD286" w14:textId="3B88BA2E"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0.040</w:t>
            </w:r>
          </w:p>
        </w:tc>
        <w:tc>
          <w:tcPr>
            <w:tcW w:w="1405" w:type="dxa"/>
          </w:tcPr>
          <w:p w14:paraId="101CA99F" w14:textId="075B4AA2"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0.020</w:t>
            </w:r>
          </w:p>
        </w:tc>
        <w:tc>
          <w:tcPr>
            <w:tcW w:w="1506" w:type="dxa"/>
          </w:tcPr>
          <w:p w14:paraId="36A40531" w14:textId="544AED1C"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0.035</w:t>
            </w:r>
          </w:p>
        </w:tc>
        <w:tc>
          <w:tcPr>
            <w:tcW w:w="1506" w:type="dxa"/>
          </w:tcPr>
          <w:p w14:paraId="4D67E6C4" w14:textId="59773738"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0.050</w:t>
            </w:r>
          </w:p>
        </w:tc>
      </w:tr>
      <w:tr w:rsidR="00663FD7" w:rsidRPr="005513B8" w14:paraId="3EB4E0C6" w14:textId="77777777" w:rsidTr="00735605">
        <w:trPr>
          <w:cnfStyle w:val="000000010000" w:firstRow="0" w:lastRow="0" w:firstColumn="0" w:lastColumn="0" w:oddVBand="0" w:evenVBand="0" w:oddHBand="0" w:evenHBand="1" w:firstRowFirstColumn="0" w:firstRowLastColumn="0" w:lastRowFirstColumn="0" w:lastRowLastColumn="0"/>
          <w:jc w:val="center"/>
        </w:trPr>
        <w:tc>
          <w:tcPr>
            <w:tcW w:w="2337" w:type="dxa"/>
          </w:tcPr>
          <w:p w14:paraId="2D8CDD60"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Woody Wetlands</w:t>
            </w:r>
          </w:p>
        </w:tc>
        <w:tc>
          <w:tcPr>
            <w:tcW w:w="1104" w:type="dxa"/>
          </w:tcPr>
          <w:p w14:paraId="5BE60454" w14:textId="230F216F"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0.100</w:t>
            </w:r>
          </w:p>
        </w:tc>
        <w:tc>
          <w:tcPr>
            <w:tcW w:w="1405" w:type="dxa"/>
          </w:tcPr>
          <w:p w14:paraId="10157D53" w14:textId="63C756A9"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0.045</w:t>
            </w:r>
          </w:p>
        </w:tc>
        <w:tc>
          <w:tcPr>
            <w:tcW w:w="1506" w:type="dxa"/>
          </w:tcPr>
          <w:p w14:paraId="23759DA4" w14:textId="4F0A29D0"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0.098</w:t>
            </w:r>
          </w:p>
        </w:tc>
        <w:tc>
          <w:tcPr>
            <w:tcW w:w="1506" w:type="dxa"/>
          </w:tcPr>
          <w:p w14:paraId="722D50CD" w14:textId="29CF3AD1"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0.150</w:t>
            </w:r>
          </w:p>
        </w:tc>
      </w:tr>
      <w:tr w:rsidR="00663FD7" w:rsidRPr="005513B8" w14:paraId="7294E734" w14:textId="77777777" w:rsidTr="00735605">
        <w:trPr>
          <w:cnfStyle w:val="000000100000" w:firstRow="0" w:lastRow="0" w:firstColumn="0" w:lastColumn="0" w:oddVBand="0" w:evenVBand="0" w:oddHBand="1" w:evenHBand="0" w:firstRowFirstColumn="0" w:firstRowLastColumn="0" w:lastRowFirstColumn="0" w:lastRowLastColumn="0"/>
          <w:jc w:val="center"/>
        </w:trPr>
        <w:tc>
          <w:tcPr>
            <w:tcW w:w="2337" w:type="dxa"/>
          </w:tcPr>
          <w:p w14:paraId="3C1FDDE7" w14:textId="77777777" w:rsidR="00663FD7" w:rsidRPr="002C3E3C" w:rsidRDefault="00663FD7" w:rsidP="00663FD7">
            <w:pPr>
              <w:rPr>
                <w:rFonts w:asciiTheme="minorHAnsi" w:hAnsiTheme="minorHAnsi" w:cstheme="minorHAnsi"/>
                <w:color w:val="auto"/>
                <w:szCs w:val="20"/>
              </w:rPr>
            </w:pPr>
            <w:r w:rsidRPr="002C3E3C">
              <w:rPr>
                <w:rFonts w:asciiTheme="minorHAnsi" w:hAnsiTheme="minorHAnsi" w:cstheme="minorHAnsi"/>
                <w:color w:val="auto"/>
                <w:szCs w:val="20"/>
              </w:rPr>
              <w:t>Emergent Herbaceous Wetland</w:t>
            </w:r>
          </w:p>
        </w:tc>
        <w:tc>
          <w:tcPr>
            <w:tcW w:w="1104" w:type="dxa"/>
          </w:tcPr>
          <w:p w14:paraId="3250DD05" w14:textId="1B05549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0.080</w:t>
            </w:r>
          </w:p>
        </w:tc>
        <w:tc>
          <w:tcPr>
            <w:tcW w:w="1405" w:type="dxa"/>
          </w:tcPr>
          <w:p w14:paraId="2D90B5D2" w14:textId="368AF567"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0.050</w:t>
            </w:r>
          </w:p>
        </w:tc>
        <w:tc>
          <w:tcPr>
            <w:tcW w:w="1506" w:type="dxa"/>
          </w:tcPr>
          <w:p w14:paraId="239BF708" w14:textId="5DB2A630"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0.068</w:t>
            </w:r>
          </w:p>
        </w:tc>
        <w:tc>
          <w:tcPr>
            <w:tcW w:w="1506" w:type="dxa"/>
          </w:tcPr>
          <w:p w14:paraId="3160BB29" w14:textId="3D9F8A43" w:rsidR="00663FD7" w:rsidRPr="002C3E3C" w:rsidRDefault="00663FD7" w:rsidP="00663FD7">
            <w:pPr>
              <w:pStyle w:val="TableText"/>
              <w:jc w:val="center"/>
              <w:rPr>
                <w:rFonts w:asciiTheme="minorHAnsi" w:hAnsiTheme="minorHAnsi" w:cstheme="minorHAnsi"/>
                <w:color w:val="auto"/>
                <w:sz w:val="20"/>
                <w:szCs w:val="20"/>
              </w:rPr>
            </w:pPr>
            <w:r w:rsidRPr="002C3E3C">
              <w:rPr>
                <w:rFonts w:asciiTheme="minorHAnsi" w:eastAsia="Times New Roman" w:hAnsiTheme="minorHAnsi" w:cstheme="minorHAnsi"/>
                <w:color w:val="auto"/>
                <w:sz w:val="20"/>
                <w:szCs w:val="20"/>
              </w:rPr>
              <w:t>0.085</w:t>
            </w:r>
          </w:p>
        </w:tc>
      </w:tr>
      <w:tr w:rsidR="00663FD7" w:rsidRPr="005513B8" w14:paraId="1DA755AC" w14:textId="77777777" w:rsidTr="00735605">
        <w:trPr>
          <w:cnfStyle w:val="000000010000" w:firstRow="0" w:lastRow="0" w:firstColumn="0" w:lastColumn="0" w:oddVBand="0" w:evenVBand="0" w:oddHBand="0" w:evenHBand="1" w:firstRowFirstColumn="0" w:firstRowLastColumn="0" w:lastRowFirstColumn="0" w:lastRowLastColumn="0"/>
          <w:jc w:val="center"/>
        </w:trPr>
        <w:tc>
          <w:tcPr>
            <w:tcW w:w="2337" w:type="dxa"/>
          </w:tcPr>
          <w:p w14:paraId="47F7A0CF" w14:textId="32C246AD" w:rsidR="00663FD7" w:rsidRPr="002C3E3C" w:rsidRDefault="00663FD7" w:rsidP="0058210C">
            <w:pPr>
              <w:rPr>
                <w:rFonts w:asciiTheme="minorHAnsi" w:hAnsiTheme="minorHAnsi" w:cstheme="minorHAnsi"/>
                <w:color w:val="auto"/>
                <w:szCs w:val="20"/>
                <w:vertAlign w:val="superscript"/>
              </w:rPr>
            </w:pPr>
            <w:r w:rsidRPr="002C3E3C">
              <w:rPr>
                <w:rFonts w:asciiTheme="minorHAnsi" w:hAnsiTheme="minorHAnsi" w:cstheme="minorHAnsi"/>
                <w:color w:val="auto"/>
                <w:szCs w:val="20"/>
              </w:rPr>
              <w:t>Main Channel</w:t>
            </w:r>
            <w:r w:rsidRPr="002C3E3C">
              <w:rPr>
                <w:rFonts w:asciiTheme="minorHAnsi" w:hAnsiTheme="minorHAnsi" w:cstheme="minorHAnsi"/>
                <w:color w:val="auto"/>
                <w:szCs w:val="20"/>
                <w:vertAlign w:val="superscript"/>
              </w:rPr>
              <w:t>1</w:t>
            </w:r>
          </w:p>
        </w:tc>
        <w:tc>
          <w:tcPr>
            <w:tcW w:w="1104" w:type="dxa"/>
          </w:tcPr>
          <w:p w14:paraId="099BADEB" w14:textId="199DF7BA" w:rsidR="00663FD7" w:rsidRPr="002C3E3C" w:rsidRDefault="00663FD7" w:rsidP="005513B8">
            <w:pPr>
              <w:pStyle w:val="TableText"/>
              <w:jc w:val="center"/>
              <w:rPr>
                <w:rFonts w:asciiTheme="minorHAnsi" w:hAnsiTheme="minorHAnsi" w:cstheme="minorHAnsi"/>
                <w:color w:val="auto"/>
                <w:sz w:val="20"/>
                <w:szCs w:val="20"/>
              </w:rPr>
            </w:pPr>
            <w:r w:rsidRPr="002C3E3C">
              <w:rPr>
                <w:rFonts w:asciiTheme="minorHAnsi" w:hAnsiTheme="minorHAnsi" w:cstheme="minorHAnsi"/>
                <w:color w:val="auto"/>
                <w:sz w:val="20"/>
                <w:szCs w:val="20"/>
              </w:rPr>
              <w:t>0.045</w:t>
            </w:r>
          </w:p>
        </w:tc>
        <w:tc>
          <w:tcPr>
            <w:tcW w:w="1405" w:type="dxa"/>
          </w:tcPr>
          <w:p w14:paraId="01E1039D" w14:textId="633BD65E" w:rsidR="00663FD7" w:rsidRPr="002C3E3C" w:rsidRDefault="00663FD7" w:rsidP="005513B8">
            <w:pPr>
              <w:pStyle w:val="TableText"/>
              <w:jc w:val="center"/>
              <w:rPr>
                <w:rFonts w:asciiTheme="minorHAnsi" w:hAnsiTheme="minorHAnsi" w:cstheme="minorHAnsi"/>
                <w:color w:val="auto"/>
                <w:sz w:val="20"/>
                <w:szCs w:val="20"/>
              </w:rPr>
            </w:pPr>
          </w:p>
        </w:tc>
        <w:tc>
          <w:tcPr>
            <w:tcW w:w="1506" w:type="dxa"/>
          </w:tcPr>
          <w:p w14:paraId="30544C6B" w14:textId="77777777" w:rsidR="00663FD7" w:rsidRPr="002C3E3C" w:rsidRDefault="00663FD7" w:rsidP="005513B8">
            <w:pPr>
              <w:pStyle w:val="TableText"/>
              <w:jc w:val="center"/>
              <w:rPr>
                <w:rFonts w:asciiTheme="minorHAnsi" w:hAnsiTheme="minorHAnsi" w:cstheme="minorHAnsi"/>
                <w:color w:val="auto"/>
                <w:sz w:val="20"/>
                <w:szCs w:val="20"/>
              </w:rPr>
            </w:pPr>
          </w:p>
        </w:tc>
        <w:tc>
          <w:tcPr>
            <w:tcW w:w="1506" w:type="dxa"/>
          </w:tcPr>
          <w:p w14:paraId="2D04690F" w14:textId="77777777" w:rsidR="00663FD7" w:rsidRPr="002C3E3C" w:rsidRDefault="00663FD7" w:rsidP="005513B8">
            <w:pPr>
              <w:pStyle w:val="TableText"/>
              <w:jc w:val="center"/>
              <w:rPr>
                <w:rFonts w:asciiTheme="minorHAnsi" w:hAnsiTheme="minorHAnsi" w:cstheme="minorHAnsi"/>
                <w:color w:val="auto"/>
                <w:sz w:val="20"/>
                <w:szCs w:val="20"/>
              </w:rPr>
            </w:pPr>
          </w:p>
        </w:tc>
      </w:tr>
    </w:tbl>
    <w:p w14:paraId="079F21E2" w14:textId="7AC37479" w:rsidR="00A503C5" w:rsidRDefault="00663FD7" w:rsidP="00735605">
      <w:pPr>
        <w:pStyle w:val="2Body-Text"/>
        <w:spacing w:before="0"/>
        <w:ind w:left="810" w:right="720"/>
      </w:pPr>
      <w:bookmarkStart w:id="88" w:name="_Hlk12017152"/>
      <w:r w:rsidRPr="000E4A58">
        <w:rPr>
          <w:sz w:val="20"/>
          <w:szCs w:val="20"/>
        </w:rPr>
        <w:t>Source: HEC-RAS 2D Modeling User’s Manual</w:t>
      </w:r>
      <w:r>
        <w:rPr>
          <w:sz w:val="20"/>
          <w:szCs w:val="20"/>
          <w:vertAlign w:val="superscript"/>
        </w:rPr>
        <w:br/>
      </w:r>
      <w:r w:rsidR="005513B8" w:rsidRPr="005513B8">
        <w:rPr>
          <w:sz w:val="20"/>
          <w:szCs w:val="20"/>
          <w:vertAlign w:val="superscript"/>
        </w:rPr>
        <w:t>1</w:t>
      </w:r>
      <w:r w:rsidR="005513B8" w:rsidRPr="005513B8">
        <w:rPr>
          <w:sz w:val="20"/>
          <w:szCs w:val="20"/>
        </w:rPr>
        <w:t xml:space="preserve"> Clean, winding, some pools and shoals, some weeds and stones, lower stages, more ineffective slopes and sections</w:t>
      </w:r>
    </w:p>
    <w:p w14:paraId="4687E4A4" w14:textId="09157FBA" w:rsidR="00CC63FA" w:rsidRPr="004D0A69" w:rsidRDefault="00CC63FA" w:rsidP="00CC63FA">
      <w:pPr>
        <w:pStyle w:val="Heading4"/>
      </w:pPr>
      <w:bookmarkStart w:id="89" w:name="_Ref12128071"/>
      <w:proofErr w:type="spellStart"/>
      <w:r w:rsidRPr="004D0A69">
        <w:t>Breaklines</w:t>
      </w:r>
      <w:bookmarkEnd w:id="89"/>
      <w:proofErr w:type="spellEnd"/>
    </w:p>
    <w:bookmarkEnd w:id="88"/>
    <w:p w14:paraId="2204D7E5" w14:textId="37583D8B" w:rsidR="00216744" w:rsidRDefault="00BB7A49" w:rsidP="00BB7A49">
      <w:pPr>
        <w:pStyle w:val="2Body-Text"/>
        <w:jc w:val="both"/>
      </w:pPr>
      <w:proofErr w:type="spellStart"/>
      <w:r w:rsidRPr="004D0A69">
        <w:t>Breaklines</w:t>
      </w:r>
      <w:proofErr w:type="spellEnd"/>
      <w:r w:rsidRPr="004D0A69">
        <w:t xml:space="preserve"> align grid cell faces and were used within the 2D mesh area to define prominent features including, road embankments and hydraul</w:t>
      </w:r>
      <w:r w:rsidRPr="008B6F46">
        <w:t>ic structures as well as stream centerlines</w:t>
      </w:r>
      <w:r w:rsidR="008614D6">
        <w:t xml:space="preserve">. </w:t>
      </w:r>
      <w:r w:rsidRPr="008B6F46">
        <w:t xml:space="preserve">Road embankments were identified in ArcGIS and imported into HEC-RAS as </w:t>
      </w:r>
      <w:proofErr w:type="spellStart"/>
      <w:r w:rsidRPr="008B6F46">
        <w:t>breaklines</w:t>
      </w:r>
      <w:proofErr w:type="spellEnd"/>
      <w:r w:rsidRPr="008B6F46">
        <w:t xml:space="preserve"> to ensure that water was not routed past roads until it was deep enough to overtop the road. </w:t>
      </w:r>
      <w:r w:rsidR="00216744">
        <w:t xml:space="preserve">County, interstate, state recognized, and U.S. roads were incorporated for road </w:t>
      </w:r>
      <w:proofErr w:type="spellStart"/>
      <w:r w:rsidR="00216744">
        <w:t>breaklines</w:t>
      </w:r>
      <w:proofErr w:type="spellEnd"/>
      <w:r w:rsidR="00216744">
        <w:t xml:space="preserve"> from the ESRI North America Detailed Streets layer. </w:t>
      </w:r>
      <w:r w:rsidR="00216744" w:rsidRPr="00C65123">
        <w:t xml:space="preserve">The stream centerlines were input as </w:t>
      </w:r>
      <w:proofErr w:type="spellStart"/>
      <w:r w:rsidR="00216744" w:rsidRPr="00C65123">
        <w:t>breaklines</w:t>
      </w:r>
      <w:proofErr w:type="spellEnd"/>
      <w:r w:rsidR="00216744" w:rsidRPr="00C65123">
        <w:t xml:space="preserve"> to ensure cells lined up perpendicular to the stream and to capture stream conveyance. </w:t>
      </w:r>
      <w:r w:rsidR="00216744">
        <w:t>Stream centerlines were simplified to speed up editing and run times in HEC-RAS.</w:t>
      </w:r>
      <w:r w:rsidR="00216744" w:rsidRPr="00BB7A49">
        <w:t xml:space="preserve"> </w:t>
      </w:r>
      <w:r w:rsidR="00216744">
        <w:t>Levees from the National Levee Inventory, and railroads from the TIGER Railroads layer were also incorporated.</w:t>
      </w:r>
      <w:r w:rsidR="00216744" w:rsidRPr="000C0EE5">
        <w:t xml:space="preserve"> </w:t>
      </w:r>
      <w:r w:rsidR="00216744" w:rsidRPr="008B6F46">
        <w:t xml:space="preserve">Additionally, several private dams and embankments were added as </w:t>
      </w:r>
      <w:proofErr w:type="spellStart"/>
      <w:r w:rsidR="00216744" w:rsidRPr="008B6F46">
        <w:t>breaklines</w:t>
      </w:r>
      <w:proofErr w:type="spellEnd"/>
      <w:r w:rsidR="00216744" w:rsidRPr="008B6F46">
        <w:t xml:space="preserve"> to better represent flow patterns</w:t>
      </w:r>
      <w:r w:rsidR="00216744">
        <w:t xml:space="preserve"> through and around these structures</w:t>
      </w:r>
      <w:r w:rsidR="00216744" w:rsidRPr="008B6F46">
        <w:t>.</w:t>
      </w:r>
    </w:p>
    <w:p w14:paraId="6199F79E" w14:textId="77777777" w:rsidR="002D6EA2" w:rsidRDefault="002D6EA2" w:rsidP="002D6EA2">
      <w:pPr>
        <w:pStyle w:val="Heading5"/>
      </w:pPr>
      <w:r>
        <w:t>Roads</w:t>
      </w:r>
    </w:p>
    <w:p w14:paraId="6ABD5E2F" w14:textId="77777777" w:rsidR="002D6EA2" w:rsidRDefault="002D6EA2" w:rsidP="002D6EA2">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237E08B3" w14:textId="10263A5D" w:rsidR="00BB7A49" w:rsidRDefault="002D6EA2" w:rsidP="00BB7A49">
      <w:pPr>
        <w:pStyle w:val="2Body-Text"/>
        <w:jc w:val="both"/>
      </w:pPr>
      <w:r>
        <w:t>B</w:t>
      </w:r>
      <w:r w:rsidR="00BB7A49" w:rsidRPr="00203328">
        <w:t xml:space="preserve">ridge/culvert crossings that were not processed out of the terrain data were modeled by offsetting </w:t>
      </w:r>
      <w:proofErr w:type="spellStart"/>
      <w:r w:rsidR="00BB7A49" w:rsidRPr="00203328">
        <w:t>breaklines</w:t>
      </w:r>
      <w:proofErr w:type="spellEnd"/>
      <w:r w:rsidR="00BB7A49" w:rsidRPr="00203328">
        <w:t xml:space="preserve"> adjacent to the road embankment to align grid cells around the embankment and allow water to be routed across the embankment without creating artificial backwater</w:t>
      </w:r>
      <w:r w:rsidR="008614D6">
        <w:t xml:space="preserve">. </w:t>
      </w:r>
      <w:r w:rsidR="00BB7A49" w:rsidRPr="00203328">
        <w:t xml:space="preserve">An example of the offset </w:t>
      </w:r>
      <w:proofErr w:type="spellStart"/>
      <w:r w:rsidR="00BB7A49" w:rsidRPr="00203328">
        <w:t>breakline</w:t>
      </w:r>
      <w:proofErr w:type="spellEnd"/>
      <w:r w:rsidR="00BB7A49" w:rsidRPr="00203328">
        <w:t xml:space="preserve"> approach is shown below</w:t>
      </w:r>
      <w:r w:rsidR="008614D6">
        <w:t xml:space="preserve">. </w:t>
      </w:r>
    </w:p>
    <w:p w14:paraId="094164E2" w14:textId="54F07F2A" w:rsidR="00BB7A49" w:rsidRDefault="0066164F" w:rsidP="00BB7A49">
      <w:pPr>
        <w:pStyle w:val="2Body-Text"/>
        <w:keepNext/>
        <w:jc w:val="center"/>
      </w:pPr>
      <w:r>
        <w:rPr>
          <w:noProof/>
        </w:rPr>
        <w:drawing>
          <wp:inline distT="0" distB="0" distL="0" distR="0" wp14:anchorId="31D6C64D" wp14:editId="08648D0C">
            <wp:extent cx="4371340" cy="34690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71340" cy="3469005"/>
                    </a:xfrm>
                    <a:prstGeom prst="rect">
                      <a:avLst/>
                    </a:prstGeom>
                    <a:noFill/>
                  </pic:spPr>
                </pic:pic>
              </a:graphicData>
            </a:graphic>
          </wp:inline>
        </w:drawing>
      </w:r>
    </w:p>
    <w:p w14:paraId="2CC7FA8F" w14:textId="0DF036DF" w:rsidR="00BB7A49" w:rsidRDefault="00BB7A49" w:rsidP="00BB7A49">
      <w:pPr>
        <w:pStyle w:val="Caption"/>
        <w:jc w:val="center"/>
      </w:pPr>
      <w:bookmarkStart w:id="90" w:name="_Toc51153025"/>
      <w:bookmarkStart w:id="91" w:name="_Toc112786728"/>
      <w:r>
        <w:t xml:space="preserve">Figure </w:t>
      </w:r>
      <w:r>
        <w:fldChar w:fldCharType="begin"/>
      </w:r>
      <w:r>
        <w:instrText>STYLEREF 1 \s</w:instrText>
      </w:r>
      <w:r>
        <w:fldChar w:fldCharType="separate"/>
      </w:r>
      <w:r w:rsidR="007B325F">
        <w:rPr>
          <w:noProof/>
        </w:rPr>
        <w:t>2</w:t>
      </w:r>
      <w:r>
        <w:fldChar w:fldCharType="end"/>
      </w:r>
      <w:r w:rsidR="00DF57B2">
        <w:t>.</w:t>
      </w:r>
      <w:r>
        <w:fldChar w:fldCharType="begin"/>
      </w:r>
      <w:r>
        <w:instrText>SEQ Figure \* ARABIC \s 1</w:instrText>
      </w:r>
      <w:r>
        <w:fldChar w:fldCharType="separate"/>
      </w:r>
      <w:r w:rsidR="007B325F">
        <w:rPr>
          <w:noProof/>
        </w:rPr>
        <w:t>4</w:t>
      </w:r>
      <w:r>
        <w:fldChar w:fldCharType="end"/>
      </w:r>
      <w:r w:rsidR="00DF57B2">
        <w:rPr>
          <w:noProof/>
        </w:rPr>
        <w:t xml:space="preserve"> </w:t>
      </w:r>
      <w:r w:rsidR="008614D6">
        <w:t xml:space="preserve">: </w:t>
      </w:r>
      <w:r w:rsidR="001D577F">
        <w:t>V- Notch</w:t>
      </w:r>
      <w:r w:rsidR="001D577F" w:rsidRPr="00A651CF">
        <w:t xml:space="preserve"> </w:t>
      </w:r>
      <w:proofErr w:type="spellStart"/>
      <w:r w:rsidRPr="00A651CF">
        <w:t>Breakline</w:t>
      </w:r>
      <w:proofErr w:type="spellEnd"/>
      <w:r w:rsidRPr="00A651CF">
        <w:t xml:space="preserve"> Approach at Bridge Crossing</w:t>
      </w:r>
      <w:bookmarkEnd w:id="90"/>
      <w:bookmarkEnd w:id="91"/>
    </w:p>
    <w:p w14:paraId="7EA3B0CF" w14:textId="0ED64083" w:rsidR="007E7970" w:rsidRPr="0093404B" w:rsidRDefault="007E7970" w:rsidP="00846416">
      <w:pPr>
        <w:pStyle w:val="Heading4"/>
      </w:pPr>
      <w:bookmarkStart w:id="92" w:name="_Ref12128079"/>
      <w:r w:rsidRPr="0093404B">
        <w:t>Initial Conditions</w:t>
      </w:r>
      <w:bookmarkEnd w:id="92"/>
    </w:p>
    <w:p w14:paraId="2F2A5223" w14:textId="426F262D" w:rsidR="00846416" w:rsidRPr="00996196" w:rsidRDefault="00BB7A49" w:rsidP="00735605">
      <w:pPr>
        <w:pStyle w:val="2Body-Text"/>
      </w:pPr>
      <w:r w:rsidRPr="00F15128">
        <w:t xml:space="preserve">Initial conditions were not used in the </w:t>
      </w:r>
      <w:r w:rsidR="00973A0F">
        <w:t>Little Cypress</w:t>
      </w:r>
      <w:r w:rsidRPr="00F15128">
        <w:t xml:space="preserve"> 2D BLE model.</w:t>
      </w:r>
    </w:p>
    <w:p w14:paraId="4F2D3CB1" w14:textId="26C052DD" w:rsidR="00F33642" w:rsidRDefault="00F33642" w:rsidP="00CD7939">
      <w:pPr>
        <w:pStyle w:val="Heading3"/>
      </w:pPr>
      <w:bookmarkStart w:id="93" w:name="_Toc112786653"/>
      <w:r>
        <w:t>Special Assumptions</w:t>
      </w:r>
      <w:bookmarkEnd w:id="93"/>
    </w:p>
    <w:p w14:paraId="1AD0B237" w14:textId="591F2F52" w:rsidR="00F101B9" w:rsidRDefault="00F101B9" w:rsidP="00F101B9">
      <w:pPr>
        <w:pStyle w:val="2Body-Text"/>
        <w:jc w:val="both"/>
      </w:pPr>
      <w:r>
        <w:t>Within the Little Cypress watershed is the Lake Gilmer Dam. This dam</w:t>
      </w:r>
      <w:r w:rsidR="00AC1E2F">
        <w:t>, regulated by the Texas Commission on Environmental Quality (TCEQ),</w:t>
      </w:r>
      <w:r>
        <w:t xml:space="preserve"> and reservoir provide significant flood protection within the watershed and thus required a more detailed modeling approach than typically used in BLE. Data for the dam was obtained from the TCEQ Central Registry for the Dam Safety Program. </w:t>
      </w:r>
    </w:p>
    <w:p w14:paraId="07C08228" w14:textId="1A0C49A5" w:rsidR="00F101B9" w:rsidRDefault="00F101B9" w:rsidP="00F101B9">
      <w:pPr>
        <w:pStyle w:val="2Body-Text"/>
        <w:jc w:val="both"/>
      </w:pPr>
      <w:r w:rsidRPr="00842D5F">
        <w:t>Lake Gilmer Dam consists of 300-foot-wide uncontrolled</w:t>
      </w:r>
      <w:r w:rsidR="005A2811" w:rsidRPr="00842D5F">
        <w:t xml:space="preserve"> concrete</w:t>
      </w:r>
      <w:r w:rsidRPr="00842D5F">
        <w:t xml:space="preserve"> broad-crested principal/service spillway at crest elevation 315.0 ft-msl and an earthen broad-crested weir emergency spillway that is 500 feet wide with a crest elevation of 319.0 ft-msl. The top of dam is at elevation 327.5 ft-msl. To model this structure in HEC-RAS, 2D connector lines were used. Both the principal/service spillway and </w:t>
      </w:r>
      <w:r w:rsidR="00023CBD" w:rsidRPr="00842D5F">
        <w:t>emergency and</w:t>
      </w:r>
      <w:r w:rsidRPr="00842D5F">
        <w:t xml:space="preserve"> was modeled using weir equation within HEC-RAS with a weir coefficient of 3.1</w:t>
      </w:r>
      <w:r w:rsidR="00A043DB" w:rsidRPr="00842D5F">
        <w:t xml:space="preserve"> for the principal/</w:t>
      </w:r>
      <w:r w:rsidR="00C340F3" w:rsidRPr="00842D5F">
        <w:t>service spillway a</w:t>
      </w:r>
      <w:r w:rsidR="003126FF" w:rsidRPr="00842D5F">
        <w:t>nd 2.8 weir coefficient for the earthen emergency spillway</w:t>
      </w:r>
      <w:r w:rsidRPr="00842D5F">
        <w:t xml:space="preserve">. Table 2.9 provides the summary information for the dam. </w:t>
      </w:r>
    </w:p>
    <w:p w14:paraId="7F4DDBF8" w14:textId="77777777" w:rsidR="00F101B9" w:rsidRDefault="00F101B9" w:rsidP="00F101B9">
      <w:pPr>
        <w:pStyle w:val="2Body-Text"/>
        <w:jc w:val="both"/>
      </w:pPr>
      <w:r>
        <w:t xml:space="preserve">Due to limited information and the high-level modeling approached used for BLE, additional information was not acquired for the gate operations of this structure. Future detailed studies in this area may consider coordination with TCEQ and the dam owner to more accurately represent the spillway discharges. </w:t>
      </w:r>
    </w:p>
    <w:p w14:paraId="139C79A2" w14:textId="6FA4FD80" w:rsidR="00F25374" w:rsidRDefault="00842D5F" w:rsidP="00842D5F">
      <w:pPr>
        <w:pStyle w:val="Caption"/>
        <w:jc w:val="center"/>
      </w:pPr>
      <w:bookmarkStart w:id="94" w:name="_Toc112786702"/>
      <w:r>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t>.</w:t>
      </w:r>
      <w:r w:rsidR="002F38B4">
        <w:fldChar w:fldCharType="begin"/>
      </w:r>
      <w:r w:rsidR="002F38B4">
        <w:instrText xml:space="preserve"> SEQ Table \* ARABIC \s 1 </w:instrText>
      </w:r>
      <w:r w:rsidR="002F38B4">
        <w:fldChar w:fldCharType="separate"/>
      </w:r>
      <w:r w:rsidR="007B325F">
        <w:rPr>
          <w:noProof/>
        </w:rPr>
        <w:t>9</w:t>
      </w:r>
      <w:r w:rsidR="002F38B4">
        <w:rPr>
          <w:noProof/>
        </w:rPr>
        <w:fldChar w:fldCharType="end"/>
      </w:r>
      <w:r w:rsidR="00F25374">
        <w:t>: Dam Information</w:t>
      </w:r>
      <w:bookmarkEnd w:id="94"/>
    </w:p>
    <w:tbl>
      <w:tblPr>
        <w:tblW w:w="9895" w:type="dxa"/>
        <w:tblLook w:val="04A0" w:firstRow="1" w:lastRow="0" w:firstColumn="1" w:lastColumn="0" w:noHBand="0" w:noVBand="1"/>
      </w:tblPr>
      <w:tblGrid>
        <w:gridCol w:w="1525"/>
        <w:gridCol w:w="1260"/>
        <w:gridCol w:w="1440"/>
        <w:gridCol w:w="1080"/>
        <w:gridCol w:w="1080"/>
        <w:gridCol w:w="2070"/>
        <w:gridCol w:w="1440"/>
      </w:tblGrid>
      <w:tr w:rsidR="00842D5F" w:rsidRPr="00537071" w14:paraId="332635DE" w14:textId="77777777" w:rsidTr="00842D5F">
        <w:trPr>
          <w:trHeight w:val="600"/>
        </w:trPr>
        <w:tc>
          <w:tcPr>
            <w:tcW w:w="1525" w:type="dxa"/>
            <w:tcBorders>
              <w:top w:val="single" w:sz="4" w:space="0" w:color="auto"/>
              <w:left w:val="single" w:sz="4" w:space="0" w:color="auto"/>
              <w:bottom w:val="single" w:sz="4" w:space="0" w:color="auto"/>
              <w:right w:val="single" w:sz="4" w:space="0" w:color="auto"/>
            </w:tcBorders>
            <w:shd w:val="clear" w:color="auto" w:fill="233972" w:themeFill="accent1"/>
            <w:vAlign w:val="center"/>
            <w:hideMark/>
          </w:tcPr>
          <w:p w14:paraId="14BAD8BF" w14:textId="77777777" w:rsidR="00537071" w:rsidRPr="00537071" w:rsidRDefault="00537071" w:rsidP="00735605">
            <w:pPr>
              <w:jc w:val="center"/>
              <w:rPr>
                <w:rFonts w:ascii="Calibri" w:eastAsia="Times New Roman" w:hAnsi="Calibri" w:cs="Calibri"/>
                <w:b/>
                <w:bCs/>
                <w:color w:val="FFFFFF"/>
              </w:rPr>
            </w:pPr>
            <w:r w:rsidRPr="00537071">
              <w:rPr>
                <w:rFonts w:ascii="Calibri" w:eastAsia="Times New Roman" w:hAnsi="Calibri" w:cs="Calibri"/>
                <w:b/>
                <w:bCs/>
                <w:color w:val="FFFFFF"/>
              </w:rPr>
              <w:t>Dam Name</w:t>
            </w:r>
          </w:p>
        </w:tc>
        <w:tc>
          <w:tcPr>
            <w:tcW w:w="1260" w:type="dxa"/>
            <w:tcBorders>
              <w:top w:val="single" w:sz="4" w:space="0" w:color="auto"/>
              <w:left w:val="nil"/>
              <w:bottom w:val="single" w:sz="4" w:space="0" w:color="auto"/>
              <w:right w:val="single" w:sz="4" w:space="0" w:color="auto"/>
            </w:tcBorders>
            <w:shd w:val="clear" w:color="auto" w:fill="233972" w:themeFill="accent1"/>
            <w:vAlign w:val="center"/>
            <w:hideMark/>
          </w:tcPr>
          <w:p w14:paraId="5F19C9D0" w14:textId="77777777" w:rsidR="00537071" w:rsidRPr="00537071" w:rsidRDefault="00537071" w:rsidP="00735605">
            <w:pPr>
              <w:jc w:val="center"/>
              <w:rPr>
                <w:rFonts w:ascii="Calibri" w:eastAsia="Times New Roman" w:hAnsi="Calibri" w:cs="Calibri"/>
                <w:b/>
                <w:bCs/>
                <w:color w:val="FFFFFF"/>
              </w:rPr>
            </w:pPr>
            <w:r w:rsidRPr="00537071">
              <w:rPr>
                <w:rFonts w:ascii="Calibri" w:eastAsia="Times New Roman" w:hAnsi="Calibri" w:cs="Calibri"/>
                <w:b/>
                <w:bCs/>
                <w:color w:val="FFFFFF"/>
              </w:rPr>
              <w:t>ID Number</w:t>
            </w:r>
          </w:p>
        </w:tc>
        <w:tc>
          <w:tcPr>
            <w:tcW w:w="1440" w:type="dxa"/>
            <w:tcBorders>
              <w:top w:val="single" w:sz="4" w:space="0" w:color="auto"/>
              <w:left w:val="nil"/>
              <w:bottom w:val="single" w:sz="4" w:space="0" w:color="auto"/>
              <w:right w:val="single" w:sz="4" w:space="0" w:color="auto"/>
            </w:tcBorders>
            <w:shd w:val="clear" w:color="auto" w:fill="233972" w:themeFill="accent1"/>
            <w:vAlign w:val="center"/>
            <w:hideMark/>
          </w:tcPr>
          <w:p w14:paraId="7B6013C4" w14:textId="77777777" w:rsidR="00537071" w:rsidRPr="00537071" w:rsidRDefault="00537071">
            <w:pPr>
              <w:jc w:val="center"/>
              <w:rPr>
                <w:rFonts w:ascii="Calibri" w:eastAsia="Times New Roman" w:hAnsi="Calibri" w:cs="Calibri"/>
                <w:b/>
                <w:bCs/>
                <w:color w:val="FFFFFF"/>
              </w:rPr>
            </w:pPr>
            <w:r w:rsidRPr="00537071">
              <w:rPr>
                <w:rFonts w:ascii="Calibri" w:eastAsia="Times New Roman" w:hAnsi="Calibri" w:cs="Calibri"/>
                <w:b/>
                <w:bCs/>
                <w:color w:val="FFFFFF"/>
              </w:rPr>
              <w:t>Source of Information</w:t>
            </w:r>
          </w:p>
        </w:tc>
        <w:tc>
          <w:tcPr>
            <w:tcW w:w="1080" w:type="dxa"/>
            <w:tcBorders>
              <w:top w:val="single" w:sz="4" w:space="0" w:color="auto"/>
              <w:left w:val="nil"/>
              <w:bottom w:val="single" w:sz="4" w:space="0" w:color="auto"/>
              <w:right w:val="single" w:sz="4" w:space="0" w:color="auto"/>
            </w:tcBorders>
            <w:shd w:val="clear" w:color="auto" w:fill="233972" w:themeFill="accent1"/>
            <w:vAlign w:val="center"/>
            <w:hideMark/>
          </w:tcPr>
          <w:p w14:paraId="2FE332ED" w14:textId="77777777" w:rsidR="00537071" w:rsidRPr="00537071" w:rsidRDefault="00537071" w:rsidP="00735605">
            <w:pPr>
              <w:jc w:val="center"/>
              <w:rPr>
                <w:rFonts w:ascii="Calibri" w:eastAsia="Times New Roman" w:hAnsi="Calibri" w:cs="Calibri"/>
                <w:b/>
                <w:bCs/>
                <w:color w:val="FFFFFF"/>
              </w:rPr>
            </w:pPr>
            <w:r w:rsidRPr="00537071">
              <w:rPr>
                <w:rFonts w:ascii="Calibri" w:eastAsia="Times New Roman" w:hAnsi="Calibri" w:cs="Calibri"/>
                <w:b/>
                <w:bCs/>
                <w:color w:val="FFFFFF"/>
              </w:rPr>
              <w:t>Owner</w:t>
            </w:r>
          </w:p>
        </w:tc>
        <w:tc>
          <w:tcPr>
            <w:tcW w:w="1080" w:type="dxa"/>
            <w:tcBorders>
              <w:top w:val="single" w:sz="4" w:space="0" w:color="auto"/>
              <w:left w:val="nil"/>
              <w:bottom w:val="single" w:sz="4" w:space="0" w:color="auto"/>
              <w:right w:val="single" w:sz="4" w:space="0" w:color="auto"/>
            </w:tcBorders>
            <w:shd w:val="clear" w:color="auto" w:fill="233972" w:themeFill="accent1"/>
            <w:vAlign w:val="center"/>
            <w:hideMark/>
          </w:tcPr>
          <w:p w14:paraId="3A257727" w14:textId="77777777" w:rsidR="00537071" w:rsidRPr="00537071" w:rsidRDefault="00537071" w:rsidP="00735605">
            <w:pPr>
              <w:jc w:val="center"/>
              <w:rPr>
                <w:rFonts w:ascii="Calibri" w:eastAsia="Times New Roman" w:hAnsi="Calibri" w:cs="Calibri"/>
                <w:b/>
                <w:bCs/>
                <w:color w:val="FFFFFF"/>
              </w:rPr>
            </w:pPr>
            <w:r w:rsidRPr="00537071">
              <w:rPr>
                <w:rFonts w:ascii="Calibri" w:eastAsia="Times New Roman" w:hAnsi="Calibri" w:cs="Calibri"/>
                <w:b/>
                <w:bCs/>
                <w:color w:val="FFFFFF"/>
              </w:rPr>
              <w:t>County</w:t>
            </w:r>
          </w:p>
        </w:tc>
        <w:tc>
          <w:tcPr>
            <w:tcW w:w="2070" w:type="dxa"/>
            <w:tcBorders>
              <w:top w:val="single" w:sz="4" w:space="0" w:color="auto"/>
              <w:left w:val="nil"/>
              <w:bottom w:val="single" w:sz="4" w:space="0" w:color="auto"/>
              <w:right w:val="single" w:sz="4" w:space="0" w:color="auto"/>
            </w:tcBorders>
            <w:shd w:val="clear" w:color="auto" w:fill="233972" w:themeFill="accent1"/>
            <w:vAlign w:val="center"/>
            <w:hideMark/>
          </w:tcPr>
          <w:p w14:paraId="4A58F0D4" w14:textId="2C74F4AB" w:rsidR="00537071" w:rsidRPr="00537071" w:rsidRDefault="00537071" w:rsidP="00735605">
            <w:pPr>
              <w:jc w:val="center"/>
              <w:rPr>
                <w:rFonts w:ascii="Calibri" w:eastAsia="Times New Roman" w:hAnsi="Calibri" w:cs="Calibri"/>
                <w:b/>
                <w:bCs/>
                <w:color w:val="FFFFFF"/>
              </w:rPr>
            </w:pPr>
            <w:r w:rsidRPr="00537071">
              <w:rPr>
                <w:rFonts w:ascii="Calibri" w:eastAsia="Times New Roman" w:hAnsi="Calibri" w:cs="Calibri"/>
                <w:b/>
                <w:bCs/>
                <w:color w:val="FFFFFF"/>
              </w:rPr>
              <w:t>Outfall Structure Type</w:t>
            </w:r>
          </w:p>
        </w:tc>
        <w:tc>
          <w:tcPr>
            <w:tcW w:w="1440" w:type="dxa"/>
            <w:tcBorders>
              <w:top w:val="single" w:sz="4" w:space="0" w:color="auto"/>
              <w:left w:val="nil"/>
              <w:bottom w:val="single" w:sz="4" w:space="0" w:color="auto"/>
              <w:right w:val="single" w:sz="4" w:space="0" w:color="auto"/>
            </w:tcBorders>
            <w:shd w:val="clear" w:color="auto" w:fill="233972" w:themeFill="accent1"/>
            <w:vAlign w:val="center"/>
            <w:hideMark/>
          </w:tcPr>
          <w:p w14:paraId="511BD0CD" w14:textId="77777777" w:rsidR="00537071" w:rsidRPr="00537071" w:rsidRDefault="00537071">
            <w:pPr>
              <w:jc w:val="center"/>
              <w:rPr>
                <w:rFonts w:ascii="Calibri" w:eastAsia="Times New Roman" w:hAnsi="Calibri" w:cs="Calibri"/>
                <w:b/>
                <w:bCs/>
                <w:color w:val="FFFFFF"/>
              </w:rPr>
            </w:pPr>
            <w:r w:rsidRPr="00537071">
              <w:rPr>
                <w:rFonts w:ascii="Calibri" w:eastAsia="Times New Roman" w:hAnsi="Calibri" w:cs="Calibri"/>
                <w:b/>
                <w:bCs/>
                <w:color w:val="FFFFFF"/>
              </w:rPr>
              <w:t>Top of Dam Elevation (ft)</w:t>
            </w:r>
          </w:p>
        </w:tc>
      </w:tr>
      <w:tr w:rsidR="00537071" w:rsidRPr="00537071" w14:paraId="28C68BDD" w14:textId="77777777" w:rsidTr="00842D5F">
        <w:trPr>
          <w:trHeight w:val="915"/>
        </w:trPr>
        <w:tc>
          <w:tcPr>
            <w:tcW w:w="1525" w:type="dxa"/>
            <w:tcBorders>
              <w:top w:val="nil"/>
              <w:left w:val="single" w:sz="4" w:space="0" w:color="auto"/>
              <w:bottom w:val="single" w:sz="4" w:space="0" w:color="auto"/>
              <w:right w:val="single" w:sz="4" w:space="0" w:color="auto"/>
            </w:tcBorders>
            <w:shd w:val="clear" w:color="auto" w:fill="auto"/>
            <w:noWrap/>
            <w:vAlign w:val="center"/>
            <w:hideMark/>
          </w:tcPr>
          <w:p w14:paraId="5BED66FB" w14:textId="77777777" w:rsidR="00537071" w:rsidRPr="00537071" w:rsidRDefault="00537071" w:rsidP="00735605">
            <w:pPr>
              <w:jc w:val="center"/>
              <w:rPr>
                <w:rFonts w:ascii="Calibri" w:eastAsia="Times New Roman" w:hAnsi="Calibri" w:cs="Calibri"/>
                <w:color w:val="000000"/>
              </w:rPr>
            </w:pPr>
            <w:r w:rsidRPr="00537071">
              <w:rPr>
                <w:rFonts w:ascii="Calibri" w:eastAsia="Times New Roman" w:hAnsi="Calibri" w:cs="Calibri"/>
                <w:color w:val="000000"/>
              </w:rPr>
              <w:t>Lake Gilmer</w:t>
            </w:r>
          </w:p>
        </w:tc>
        <w:tc>
          <w:tcPr>
            <w:tcW w:w="1260" w:type="dxa"/>
            <w:tcBorders>
              <w:top w:val="nil"/>
              <w:left w:val="nil"/>
              <w:bottom w:val="single" w:sz="4" w:space="0" w:color="auto"/>
              <w:right w:val="single" w:sz="4" w:space="0" w:color="auto"/>
            </w:tcBorders>
            <w:shd w:val="clear" w:color="auto" w:fill="auto"/>
            <w:noWrap/>
            <w:vAlign w:val="center"/>
            <w:hideMark/>
          </w:tcPr>
          <w:p w14:paraId="3D948326" w14:textId="77777777" w:rsidR="00537071" w:rsidRPr="00537071" w:rsidRDefault="00537071" w:rsidP="00735605">
            <w:pPr>
              <w:jc w:val="center"/>
              <w:rPr>
                <w:rFonts w:ascii="Calibri" w:eastAsia="Times New Roman" w:hAnsi="Calibri" w:cs="Calibri"/>
              </w:rPr>
            </w:pPr>
            <w:r w:rsidRPr="00537071">
              <w:rPr>
                <w:rFonts w:ascii="Calibri" w:eastAsia="Times New Roman" w:hAnsi="Calibri" w:cs="Calibri"/>
              </w:rPr>
              <w:t>TX06485</w:t>
            </w:r>
          </w:p>
        </w:tc>
        <w:tc>
          <w:tcPr>
            <w:tcW w:w="1440" w:type="dxa"/>
            <w:tcBorders>
              <w:top w:val="nil"/>
              <w:left w:val="nil"/>
              <w:bottom w:val="single" w:sz="4" w:space="0" w:color="auto"/>
              <w:right w:val="single" w:sz="4" w:space="0" w:color="auto"/>
            </w:tcBorders>
            <w:shd w:val="clear" w:color="auto" w:fill="auto"/>
            <w:noWrap/>
            <w:vAlign w:val="center"/>
            <w:hideMark/>
          </w:tcPr>
          <w:p w14:paraId="05782C17" w14:textId="77777777" w:rsidR="00537071" w:rsidRPr="00537071" w:rsidRDefault="00537071">
            <w:pPr>
              <w:jc w:val="center"/>
              <w:rPr>
                <w:rFonts w:ascii="Calibri" w:eastAsia="Times New Roman" w:hAnsi="Calibri" w:cs="Calibri"/>
                <w:color w:val="000000"/>
              </w:rPr>
            </w:pPr>
            <w:r w:rsidRPr="00537071">
              <w:rPr>
                <w:rFonts w:ascii="Calibri" w:eastAsia="Times New Roman" w:hAnsi="Calibri" w:cs="Calibri"/>
                <w:color w:val="000000"/>
              </w:rPr>
              <w:t>TCEQ</w:t>
            </w:r>
          </w:p>
        </w:tc>
        <w:tc>
          <w:tcPr>
            <w:tcW w:w="1080" w:type="dxa"/>
            <w:tcBorders>
              <w:top w:val="nil"/>
              <w:left w:val="nil"/>
              <w:bottom w:val="single" w:sz="4" w:space="0" w:color="auto"/>
              <w:right w:val="single" w:sz="4" w:space="0" w:color="auto"/>
            </w:tcBorders>
            <w:shd w:val="clear" w:color="auto" w:fill="auto"/>
            <w:noWrap/>
            <w:vAlign w:val="center"/>
            <w:hideMark/>
          </w:tcPr>
          <w:p w14:paraId="6E401551" w14:textId="77777777" w:rsidR="00537071" w:rsidRPr="00537071" w:rsidRDefault="00537071" w:rsidP="00735605">
            <w:pPr>
              <w:jc w:val="center"/>
              <w:rPr>
                <w:rFonts w:ascii="Calibri" w:eastAsia="Times New Roman" w:hAnsi="Calibri" w:cs="Calibri"/>
                <w:color w:val="000000"/>
              </w:rPr>
            </w:pPr>
            <w:r w:rsidRPr="00537071">
              <w:rPr>
                <w:rFonts w:ascii="Calibri" w:eastAsia="Times New Roman" w:hAnsi="Calibri" w:cs="Calibri"/>
                <w:color w:val="000000"/>
              </w:rPr>
              <w:t>City of Gilmer</w:t>
            </w:r>
          </w:p>
        </w:tc>
        <w:tc>
          <w:tcPr>
            <w:tcW w:w="1080" w:type="dxa"/>
            <w:tcBorders>
              <w:top w:val="nil"/>
              <w:left w:val="nil"/>
              <w:bottom w:val="single" w:sz="4" w:space="0" w:color="auto"/>
              <w:right w:val="single" w:sz="4" w:space="0" w:color="auto"/>
            </w:tcBorders>
            <w:shd w:val="clear" w:color="auto" w:fill="auto"/>
            <w:noWrap/>
            <w:vAlign w:val="center"/>
            <w:hideMark/>
          </w:tcPr>
          <w:p w14:paraId="2B7EAFA6" w14:textId="77777777" w:rsidR="00537071" w:rsidRPr="00537071" w:rsidRDefault="00537071">
            <w:pPr>
              <w:jc w:val="center"/>
              <w:rPr>
                <w:rFonts w:ascii="Calibri" w:eastAsia="Times New Roman" w:hAnsi="Calibri" w:cs="Calibri"/>
                <w:color w:val="000000"/>
              </w:rPr>
            </w:pPr>
            <w:r w:rsidRPr="00537071">
              <w:rPr>
                <w:rFonts w:ascii="Calibri" w:eastAsia="Times New Roman" w:hAnsi="Calibri" w:cs="Calibri"/>
                <w:color w:val="000000"/>
              </w:rPr>
              <w:t>Upshur</w:t>
            </w:r>
          </w:p>
        </w:tc>
        <w:tc>
          <w:tcPr>
            <w:tcW w:w="2070" w:type="dxa"/>
            <w:tcBorders>
              <w:top w:val="nil"/>
              <w:left w:val="nil"/>
              <w:bottom w:val="single" w:sz="4" w:space="0" w:color="auto"/>
              <w:right w:val="single" w:sz="4" w:space="0" w:color="auto"/>
            </w:tcBorders>
            <w:shd w:val="clear" w:color="auto" w:fill="auto"/>
            <w:vAlign w:val="center"/>
            <w:hideMark/>
          </w:tcPr>
          <w:p w14:paraId="36254A72" w14:textId="77777777" w:rsidR="00537071" w:rsidRPr="00537071" w:rsidRDefault="00537071">
            <w:pPr>
              <w:jc w:val="center"/>
              <w:rPr>
                <w:rFonts w:ascii="Calibri" w:eastAsia="Times New Roman" w:hAnsi="Calibri" w:cs="Calibri"/>
                <w:color w:val="000000"/>
              </w:rPr>
            </w:pPr>
            <w:r w:rsidRPr="00537071">
              <w:rPr>
                <w:rFonts w:ascii="Calibri" w:eastAsia="Times New Roman" w:hAnsi="Calibri" w:cs="Calibri"/>
                <w:color w:val="000000"/>
              </w:rPr>
              <w:t>Service spillway, emergency spillway and morning glory</w:t>
            </w:r>
          </w:p>
        </w:tc>
        <w:tc>
          <w:tcPr>
            <w:tcW w:w="1440" w:type="dxa"/>
            <w:tcBorders>
              <w:top w:val="nil"/>
              <w:left w:val="nil"/>
              <w:bottom w:val="single" w:sz="4" w:space="0" w:color="auto"/>
              <w:right w:val="single" w:sz="4" w:space="0" w:color="auto"/>
            </w:tcBorders>
            <w:shd w:val="clear" w:color="auto" w:fill="auto"/>
            <w:noWrap/>
            <w:vAlign w:val="center"/>
            <w:hideMark/>
          </w:tcPr>
          <w:p w14:paraId="4FA5DAC5" w14:textId="77777777" w:rsidR="00537071" w:rsidRPr="00537071" w:rsidRDefault="00537071">
            <w:pPr>
              <w:jc w:val="center"/>
              <w:rPr>
                <w:rFonts w:ascii="Calibri" w:eastAsia="Times New Roman" w:hAnsi="Calibri" w:cs="Calibri"/>
                <w:color w:val="000000"/>
              </w:rPr>
            </w:pPr>
            <w:r w:rsidRPr="00537071">
              <w:rPr>
                <w:rFonts w:ascii="Calibri" w:eastAsia="Times New Roman" w:hAnsi="Calibri" w:cs="Calibri"/>
                <w:color w:val="000000"/>
              </w:rPr>
              <w:t>327.5</w:t>
            </w:r>
          </w:p>
        </w:tc>
      </w:tr>
    </w:tbl>
    <w:p w14:paraId="134C81E3" w14:textId="77E151CE" w:rsidR="00B771D9" w:rsidRPr="004F65F8" w:rsidRDefault="00B771D9" w:rsidP="00735605">
      <w:pPr>
        <w:pStyle w:val="Caption"/>
        <w:jc w:val="center"/>
      </w:pPr>
      <w:r>
        <w:br w:type="page"/>
      </w:r>
    </w:p>
    <w:p w14:paraId="356DF863" w14:textId="77777777" w:rsidR="00E675B1" w:rsidRPr="0055643C" w:rsidRDefault="00E675B1" w:rsidP="00E675B1">
      <w:pPr>
        <w:pStyle w:val="Heading2"/>
      </w:pPr>
      <w:bookmarkStart w:id="95" w:name="_Toc489954223"/>
      <w:bookmarkStart w:id="96" w:name="_Toc503423874"/>
      <w:bookmarkStart w:id="97" w:name="_Toc456175417"/>
      <w:bookmarkStart w:id="98" w:name="_Toc456176036"/>
      <w:bookmarkStart w:id="99" w:name="_Toc456175418"/>
      <w:bookmarkStart w:id="100" w:name="_Toc456176037"/>
      <w:bookmarkStart w:id="101" w:name="_Toc456175419"/>
      <w:bookmarkStart w:id="102" w:name="_Toc456176038"/>
      <w:bookmarkStart w:id="103" w:name="_Toc456175420"/>
      <w:bookmarkStart w:id="104" w:name="_Toc456176039"/>
      <w:bookmarkStart w:id="105" w:name="_Toc456175421"/>
      <w:bookmarkStart w:id="106" w:name="_Toc456176040"/>
      <w:bookmarkStart w:id="107" w:name="_Toc456175422"/>
      <w:bookmarkStart w:id="108" w:name="_Toc456176041"/>
      <w:bookmarkStart w:id="109" w:name="_Toc456175423"/>
      <w:bookmarkStart w:id="110" w:name="_Toc456176042"/>
      <w:bookmarkStart w:id="111" w:name="_Toc456175424"/>
      <w:bookmarkStart w:id="112" w:name="_Toc456176043"/>
      <w:bookmarkStart w:id="113" w:name="_Toc456175425"/>
      <w:bookmarkStart w:id="114" w:name="_Toc456176044"/>
      <w:bookmarkStart w:id="115" w:name="_Ref489951076"/>
      <w:bookmarkStart w:id="116" w:name="_Toc112786654"/>
      <w:bookmarkEnd w:id="6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rsidRPr="0055643C">
        <w:t>Model Results</w:t>
      </w:r>
      <w:bookmarkEnd w:id="115"/>
      <w:bookmarkEnd w:id="116"/>
    </w:p>
    <w:p w14:paraId="56DEAF3A" w14:textId="6CBB6896" w:rsidR="00D27F64" w:rsidRDefault="00B220B6">
      <w:pPr>
        <w:pStyle w:val="2Body-Text"/>
        <w:jc w:val="both"/>
      </w:pPr>
      <w:r w:rsidRPr="0055643C">
        <w:t xml:space="preserve">The 2D </w:t>
      </w:r>
      <w:r w:rsidR="00846416" w:rsidRPr="0055643C">
        <w:t xml:space="preserve">BLE </w:t>
      </w:r>
      <w:r w:rsidRPr="0055643C">
        <w:t xml:space="preserve">results for the study produced an SFHA that compared reasonably well with the effective SFHA </w:t>
      </w:r>
      <w:r w:rsidR="003534FA">
        <w:t xml:space="preserve">flood hazard mapping </w:t>
      </w:r>
      <w:r w:rsidRPr="0055643C">
        <w:t xml:space="preserve">in most </w:t>
      </w:r>
      <w:r w:rsidR="00BB7A49" w:rsidRPr="0055643C">
        <w:t>cases and</w:t>
      </w:r>
      <w:r w:rsidRPr="0055643C">
        <w:t xml:space="preserve"> provides additional estimated SFHA in areas that do not currently have an SFHA mapped</w:t>
      </w:r>
      <w:r w:rsidR="008614D6">
        <w:t xml:space="preserve">. </w:t>
      </w:r>
      <w:r w:rsidR="00CE6D19">
        <w:t>There were no effective BFEs to compare with the model results.</w:t>
      </w:r>
      <w:r w:rsidRPr="0055643C">
        <w:t xml:space="preserve"> While the results provide context for flood risk communication as part of the Discovery process, and are scalable, the results require further analysis to be used for regulatory purposes. The validity of the 2D </w:t>
      </w:r>
      <w:r w:rsidR="00A236EE" w:rsidRPr="0055643C">
        <w:t xml:space="preserve">BLE </w:t>
      </w:r>
      <w:r w:rsidRPr="0055643C">
        <w:t xml:space="preserve">results should be verified through community work map meetings before being applied to a regulatory product. </w:t>
      </w:r>
    </w:p>
    <w:p w14:paraId="572A82C4" w14:textId="43465844" w:rsidR="00CC63FA" w:rsidRPr="00122A7F" w:rsidRDefault="00CC63FA" w:rsidP="002027E7">
      <w:pPr>
        <w:pStyle w:val="Heading3"/>
      </w:pPr>
      <w:bookmarkStart w:id="117" w:name="_Toc470077128"/>
      <w:bookmarkStart w:id="118" w:name="_Ref470769679"/>
      <w:bookmarkStart w:id="119" w:name="_Ref470770198"/>
      <w:bookmarkStart w:id="120" w:name="_Ref470776172"/>
      <w:bookmarkStart w:id="121" w:name="_Toc112786655"/>
      <w:r w:rsidRPr="00122A7F">
        <w:t>Calibration</w:t>
      </w:r>
      <w:bookmarkEnd w:id="117"/>
      <w:bookmarkEnd w:id="118"/>
      <w:bookmarkEnd w:id="119"/>
      <w:bookmarkEnd w:id="120"/>
      <w:r w:rsidR="00042D78">
        <w:t xml:space="preserve"> &amp;</w:t>
      </w:r>
      <w:r w:rsidR="00654862" w:rsidRPr="00122A7F">
        <w:t xml:space="preserve"> Sensitivity Analysis</w:t>
      </w:r>
      <w:bookmarkEnd w:id="121"/>
    </w:p>
    <w:p w14:paraId="0C8BF755" w14:textId="1A6ACC9B" w:rsidR="00C30F99" w:rsidRDefault="00C30F99" w:rsidP="00C30F99">
      <w:pPr>
        <w:jc w:val="both"/>
      </w:pPr>
      <w:r w:rsidRPr="00836E43">
        <w:t xml:space="preserve">Known USGS gages within the model area with more than </w:t>
      </w:r>
      <w:r w:rsidRPr="00735605">
        <w:t>10</w:t>
      </w:r>
      <w:r>
        <w:t xml:space="preserve"> </w:t>
      </w:r>
      <w:r w:rsidRPr="00735605">
        <w:t>years</w:t>
      </w:r>
      <w:r w:rsidRPr="00AB1066">
        <w:t xml:space="preserve"> of flow record were used for calibration and validation of the 1</w:t>
      </w:r>
      <w:r>
        <w:t>-percent</w:t>
      </w:r>
      <w:r w:rsidRPr="00AB1066">
        <w:t xml:space="preserve"> </w:t>
      </w:r>
      <w:r>
        <w:t>ACE</w:t>
      </w:r>
      <w:r w:rsidRPr="00AB1066">
        <w:t>. Peak flows within the model were compared with Bulletin 17B Analys</w:t>
      </w:r>
      <w:r>
        <w:t>es</w:t>
      </w:r>
      <w:r w:rsidRPr="00AB1066">
        <w:t xml:space="preserve"> and EMA</w:t>
      </w:r>
      <w:r>
        <w:t xml:space="preserve"> (Bulletin 17C)</w:t>
      </w:r>
      <w:r w:rsidRPr="00AB1066">
        <w:t xml:space="preserve"> </w:t>
      </w:r>
      <w:r>
        <w:t>a</w:t>
      </w:r>
      <w:r w:rsidRPr="00AB1066">
        <w:t>nalys</w:t>
      </w:r>
      <w:r>
        <w:t>es</w:t>
      </w:r>
      <w:r w:rsidRPr="00122A7F">
        <w:t xml:space="preserve"> of the gage data using </w:t>
      </w:r>
      <w:proofErr w:type="spellStart"/>
      <w:r w:rsidRPr="00735605">
        <w:t>PeakFQ</w:t>
      </w:r>
      <w:proofErr w:type="spellEnd"/>
      <w:r>
        <w:t>, Version</w:t>
      </w:r>
      <w:r w:rsidRPr="00735605">
        <w:t xml:space="preserve"> 7.</w:t>
      </w:r>
      <w:r>
        <w:t xml:space="preserve">3. </w:t>
      </w:r>
      <w:r w:rsidRPr="00122A7F">
        <w:t xml:space="preserve">Results of the flow comparisons are presented in </w:t>
      </w:r>
      <w:r w:rsidR="002027E7">
        <w:t>Table 2.10</w:t>
      </w:r>
      <w:r w:rsidRPr="00122A7F">
        <w:t xml:space="preserve">. </w:t>
      </w:r>
    </w:p>
    <w:p w14:paraId="0FD1BD96" w14:textId="65153229" w:rsidR="00327A4F" w:rsidRDefault="00AA1F41" w:rsidP="00D27F64">
      <w:pPr>
        <w:jc w:val="both"/>
      </w:pPr>
      <w:r>
        <w:t xml:space="preserve"> </w:t>
      </w:r>
    </w:p>
    <w:p w14:paraId="3CA37FEC" w14:textId="290CE1C5" w:rsidR="0003306D" w:rsidRPr="001B75AD" w:rsidRDefault="0003306D" w:rsidP="0003306D">
      <w:pPr>
        <w:pStyle w:val="Caption"/>
        <w:keepNext/>
        <w:jc w:val="center"/>
      </w:pPr>
      <w:bookmarkStart w:id="122" w:name="_Ref12019278"/>
      <w:bookmarkStart w:id="123" w:name="_Toc112786703"/>
      <w:r w:rsidRPr="001B75AD">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10</w:t>
      </w:r>
      <w:r w:rsidR="002F38B4">
        <w:rPr>
          <w:noProof/>
        </w:rPr>
        <w:fldChar w:fldCharType="end"/>
      </w:r>
      <w:bookmarkEnd w:id="122"/>
      <w:r w:rsidRPr="001B75AD">
        <w:t>: 1% Annual Chance Reasonability Comparisons</w:t>
      </w:r>
      <w:bookmarkEnd w:id="123"/>
      <w:r w:rsidRPr="001B75AD">
        <w:t xml:space="preserve"> </w:t>
      </w:r>
    </w:p>
    <w:tbl>
      <w:tblPr>
        <w:tblStyle w:val="CompassTable1"/>
        <w:tblW w:w="9715" w:type="dxa"/>
        <w:jc w:val="center"/>
        <w:tblLook w:val="04A0" w:firstRow="1" w:lastRow="0" w:firstColumn="1" w:lastColumn="0" w:noHBand="0" w:noVBand="1"/>
      </w:tblPr>
      <w:tblGrid>
        <w:gridCol w:w="2202"/>
        <w:gridCol w:w="1570"/>
        <w:gridCol w:w="1173"/>
        <w:gridCol w:w="1170"/>
        <w:gridCol w:w="1260"/>
        <w:gridCol w:w="2340"/>
      </w:tblGrid>
      <w:tr w:rsidR="002027E7" w:rsidRPr="001B75AD" w14:paraId="7D25F40A" w14:textId="77777777" w:rsidTr="00ED3FFC">
        <w:trPr>
          <w:cnfStyle w:val="100000000000" w:firstRow="1" w:lastRow="0" w:firstColumn="0" w:lastColumn="0" w:oddVBand="0" w:evenVBand="0" w:oddHBand="0" w:evenHBand="0" w:firstRowFirstColumn="0" w:firstRowLastColumn="0" w:lastRowFirstColumn="0" w:lastRowLastColumn="0"/>
          <w:trHeight w:val="330"/>
          <w:jc w:val="center"/>
        </w:trPr>
        <w:tc>
          <w:tcPr>
            <w:tcW w:w="2202" w:type="dxa"/>
            <w:vMerge w:val="restart"/>
            <w:hideMark/>
          </w:tcPr>
          <w:p w14:paraId="676F5CAB" w14:textId="77777777" w:rsidR="002027E7" w:rsidRPr="001B75AD" w:rsidRDefault="002027E7"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1570" w:type="dxa"/>
            <w:vMerge w:val="restart"/>
            <w:hideMark/>
          </w:tcPr>
          <w:p w14:paraId="36430774" w14:textId="77777777" w:rsidR="002027E7" w:rsidRPr="001B75AD" w:rsidRDefault="002027E7"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USGS Gage Used for Verification</w:t>
            </w:r>
          </w:p>
        </w:tc>
        <w:tc>
          <w:tcPr>
            <w:tcW w:w="3603" w:type="dxa"/>
            <w:gridSpan w:val="3"/>
            <w:hideMark/>
          </w:tcPr>
          <w:p w14:paraId="4481C63B" w14:textId="1C238E60" w:rsidR="002027E7" w:rsidRPr="001B75AD" w:rsidRDefault="002027E7" w:rsidP="00264E25">
            <w:pPr>
              <w:jc w:val="center"/>
              <w:rPr>
                <w:rFonts w:eastAsia="Times New Roman" w:cs="Times New Roman"/>
                <w:b w:val="0"/>
                <w:bCs/>
                <w:color w:val="FFFFFF"/>
                <w:sz w:val="20"/>
                <w:szCs w:val="20"/>
              </w:rPr>
            </w:pPr>
            <w:r w:rsidRPr="00673298">
              <w:rPr>
                <w:rFonts w:eastAsia="Times New Roman" w:cs="Times New Roman"/>
                <w:bCs/>
                <w:color w:val="FFFFFF"/>
                <w:sz w:val="20"/>
                <w:szCs w:val="20"/>
              </w:rPr>
              <w:t xml:space="preserve">HEC-RAS </w:t>
            </w:r>
            <w:r>
              <w:rPr>
                <w:rFonts w:eastAsia="Times New Roman" w:cs="Times New Roman"/>
                <w:bCs/>
                <w:color w:val="FFFFFF"/>
                <w:sz w:val="20"/>
                <w:szCs w:val="20"/>
              </w:rPr>
              <w:t>6.1</w:t>
            </w:r>
            <w:r w:rsidRPr="001B75AD">
              <w:rPr>
                <w:rFonts w:eastAsia="Times New Roman" w:cs="Times New Roman"/>
                <w:b w:val="0"/>
                <w:bCs/>
                <w:color w:val="FFFFFF"/>
                <w:sz w:val="20"/>
                <w:szCs w:val="20"/>
              </w:rPr>
              <w:t xml:space="preserve"> (2D)</w:t>
            </w:r>
          </w:p>
        </w:tc>
        <w:tc>
          <w:tcPr>
            <w:tcW w:w="2340" w:type="dxa"/>
            <w:hideMark/>
          </w:tcPr>
          <w:p w14:paraId="419E9E26" w14:textId="77777777" w:rsidR="002027E7" w:rsidRPr="001B75AD" w:rsidRDefault="002027E7"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Reference</w:t>
            </w:r>
          </w:p>
        </w:tc>
      </w:tr>
      <w:tr w:rsidR="00735605" w:rsidRPr="001B75AD" w14:paraId="05E10E4C" w14:textId="77777777" w:rsidTr="00790BFA">
        <w:trPr>
          <w:cnfStyle w:val="000000100000" w:firstRow="0" w:lastRow="0" w:firstColumn="0" w:lastColumn="0" w:oddVBand="0" w:evenVBand="0" w:oddHBand="1" w:evenHBand="0" w:firstRowFirstColumn="0" w:firstRowLastColumn="0" w:lastRowFirstColumn="0" w:lastRowLastColumn="0"/>
          <w:trHeight w:val="330"/>
          <w:jc w:val="center"/>
        </w:trPr>
        <w:tc>
          <w:tcPr>
            <w:tcW w:w="2202" w:type="dxa"/>
            <w:vMerge/>
            <w:hideMark/>
          </w:tcPr>
          <w:p w14:paraId="3410147A" w14:textId="77777777" w:rsidR="0003306D" w:rsidRPr="001B75AD" w:rsidRDefault="0003306D" w:rsidP="00264E25">
            <w:pPr>
              <w:rPr>
                <w:rFonts w:eastAsia="Times New Roman" w:cs="Times New Roman"/>
                <w:b/>
                <w:bCs/>
                <w:color w:val="FFFFFF"/>
                <w:szCs w:val="20"/>
              </w:rPr>
            </w:pPr>
          </w:p>
        </w:tc>
        <w:tc>
          <w:tcPr>
            <w:tcW w:w="1570" w:type="dxa"/>
            <w:vMerge/>
            <w:hideMark/>
          </w:tcPr>
          <w:p w14:paraId="67EE5513" w14:textId="77777777" w:rsidR="0003306D" w:rsidRPr="001B75AD" w:rsidRDefault="0003306D" w:rsidP="00264E25">
            <w:pPr>
              <w:rPr>
                <w:rFonts w:eastAsia="Times New Roman" w:cs="Times New Roman"/>
                <w:b/>
                <w:bCs/>
                <w:color w:val="FFFFFF"/>
                <w:szCs w:val="20"/>
              </w:rPr>
            </w:pPr>
          </w:p>
        </w:tc>
        <w:tc>
          <w:tcPr>
            <w:tcW w:w="1173" w:type="dxa"/>
            <w:shd w:val="clear" w:color="auto" w:fill="233972" w:themeFill="accent1"/>
            <w:hideMark/>
          </w:tcPr>
          <w:p w14:paraId="3D42A20E"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170" w:type="dxa"/>
            <w:shd w:val="clear" w:color="auto" w:fill="233972" w:themeFill="accent1"/>
            <w:hideMark/>
          </w:tcPr>
          <w:p w14:paraId="404FB8FF"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w:t>
            </w:r>
            <w:proofErr w:type="spellStart"/>
            <w:r w:rsidRPr="001B75AD">
              <w:rPr>
                <w:rFonts w:eastAsia="Times New Roman" w:cs="Times New Roman"/>
                <w:b/>
                <w:bCs/>
                <w:color w:val="FFFFFF"/>
                <w:szCs w:val="20"/>
              </w:rPr>
              <w:t>cfs</w:t>
            </w:r>
            <w:proofErr w:type="spellEnd"/>
            <w:r w:rsidRPr="001B75AD">
              <w:rPr>
                <w:rFonts w:eastAsia="Times New Roman" w:cs="Times New Roman"/>
                <w:b/>
                <w:bCs/>
                <w:color w:val="FFFFFF"/>
                <w:szCs w:val="20"/>
              </w:rPr>
              <w:t>)</w:t>
            </w:r>
          </w:p>
        </w:tc>
        <w:tc>
          <w:tcPr>
            <w:tcW w:w="1260" w:type="dxa"/>
            <w:shd w:val="clear" w:color="auto" w:fill="233972" w:themeFill="accent1"/>
            <w:hideMark/>
          </w:tcPr>
          <w:p w14:paraId="4D78D42B" w14:textId="25CB8622"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r w:rsidR="00875D88">
              <w:rPr>
                <w:rFonts w:eastAsia="Times New Roman" w:cs="Times New Roman"/>
                <w:szCs w:val="20"/>
                <w:vertAlign w:val="superscript"/>
              </w:rPr>
              <w:t xml:space="preserve"> </w:t>
            </w:r>
            <w:r w:rsidR="00875D88" w:rsidRPr="00875D88">
              <w:rPr>
                <w:rFonts w:eastAsia="Times New Roman" w:cs="Times New Roman"/>
                <w:color w:val="FFFFFF" w:themeColor="background1"/>
                <w:szCs w:val="20"/>
                <w:vertAlign w:val="superscript"/>
              </w:rPr>
              <w:t>1</w:t>
            </w:r>
          </w:p>
        </w:tc>
        <w:tc>
          <w:tcPr>
            <w:tcW w:w="2340" w:type="dxa"/>
            <w:shd w:val="clear" w:color="auto" w:fill="233972" w:themeFill="accent1"/>
            <w:hideMark/>
          </w:tcPr>
          <w:p w14:paraId="2F70650A"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w:t>
            </w:r>
            <w:proofErr w:type="spellStart"/>
            <w:r w:rsidRPr="001B75AD">
              <w:rPr>
                <w:rFonts w:eastAsia="Times New Roman" w:cs="Times New Roman"/>
                <w:b/>
                <w:bCs/>
                <w:color w:val="FFFFFF"/>
                <w:szCs w:val="20"/>
              </w:rPr>
              <w:t>cfs</w:t>
            </w:r>
            <w:proofErr w:type="spellEnd"/>
            <w:r w:rsidRPr="001B75AD">
              <w:rPr>
                <w:rFonts w:eastAsia="Times New Roman" w:cs="Times New Roman"/>
                <w:b/>
                <w:bCs/>
                <w:color w:val="FFFFFF"/>
                <w:szCs w:val="20"/>
              </w:rPr>
              <w:t>)</w:t>
            </w:r>
          </w:p>
        </w:tc>
      </w:tr>
      <w:tr w:rsidR="00735605" w:rsidRPr="001B75AD" w14:paraId="5940D369" w14:textId="77777777" w:rsidTr="00790BFA">
        <w:trPr>
          <w:cnfStyle w:val="000000010000" w:firstRow="0" w:lastRow="0" w:firstColumn="0" w:lastColumn="0" w:oddVBand="0" w:evenVBand="0" w:oddHBand="0" w:evenHBand="1" w:firstRowFirstColumn="0" w:firstRowLastColumn="0" w:lastRowFirstColumn="0" w:lastRowLastColumn="0"/>
          <w:trHeight w:val="315"/>
          <w:jc w:val="center"/>
        </w:trPr>
        <w:tc>
          <w:tcPr>
            <w:tcW w:w="2202" w:type="dxa"/>
            <w:shd w:val="clear" w:color="auto" w:fill="DFE3E5" w:themeFill="text2"/>
          </w:tcPr>
          <w:p w14:paraId="25EE2F09" w14:textId="79323026" w:rsidR="0003306D" w:rsidRPr="001B75AD" w:rsidRDefault="00041FB2" w:rsidP="00735605">
            <w:pPr>
              <w:jc w:val="center"/>
              <w:rPr>
                <w:rFonts w:eastAsia="Times New Roman" w:cs="Times New Roman"/>
                <w:color w:val="000000"/>
                <w:szCs w:val="20"/>
              </w:rPr>
            </w:pPr>
            <w:r>
              <w:rPr>
                <w:rFonts w:eastAsia="Times New Roman" w:cs="Times New Roman"/>
                <w:color w:val="000000"/>
                <w:szCs w:val="20"/>
              </w:rPr>
              <w:t xml:space="preserve">Little Cypress </w:t>
            </w:r>
          </w:p>
        </w:tc>
        <w:tc>
          <w:tcPr>
            <w:tcW w:w="1570" w:type="dxa"/>
            <w:shd w:val="clear" w:color="auto" w:fill="DFE3E5" w:themeFill="text2"/>
          </w:tcPr>
          <w:p w14:paraId="3D8F334D" w14:textId="035598F2" w:rsidR="0003306D" w:rsidRPr="001B75AD" w:rsidRDefault="00041FB2" w:rsidP="0003306D">
            <w:pPr>
              <w:jc w:val="center"/>
              <w:rPr>
                <w:rFonts w:eastAsia="Times New Roman" w:cs="Times New Roman"/>
                <w:color w:val="000000"/>
                <w:szCs w:val="20"/>
              </w:rPr>
            </w:pPr>
            <w:r>
              <w:rPr>
                <w:szCs w:val="20"/>
              </w:rPr>
              <w:t>07346050</w:t>
            </w:r>
          </w:p>
        </w:tc>
        <w:tc>
          <w:tcPr>
            <w:tcW w:w="1173" w:type="dxa"/>
            <w:shd w:val="clear" w:color="auto" w:fill="DFE3E5" w:themeFill="text2"/>
          </w:tcPr>
          <w:p w14:paraId="39AFF24E" w14:textId="1B7D69F7" w:rsidR="0003306D" w:rsidRPr="006B4591" w:rsidRDefault="00327A4F" w:rsidP="0003306D">
            <w:pPr>
              <w:jc w:val="center"/>
              <w:rPr>
                <w:rFonts w:eastAsia="Times New Roman" w:cs="Times New Roman"/>
                <w:szCs w:val="20"/>
              </w:rPr>
            </w:pPr>
            <w:r>
              <w:rPr>
                <w:rFonts w:eastAsia="Times New Roman" w:cs="Times New Roman"/>
                <w:szCs w:val="20"/>
              </w:rPr>
              <w:t>250.85</w:t>
            </w:r>
          </w:p>
        </w:tc>
        <w:tc>
          <w:tcPr>
            <w:tcW w:w="1170" w:type="dxa"/>
            <w:shd w:val="clear" w:color="auto" w:fill="DFE3E5" w:themeFill="text2"/>
          </w:tcPr>
          <w:p w14:paraId="2DEF724E" w14:textId="30EA917C" w:rsidR="0003306D" w:rsidRPr="006B4591" w:rsidRDefault="00327A4F" w:rsidP="0003306D">
            <w:pPr>
              <w:jc w:val="center"/>
              <w:rPr>
                <w:rFonts w:eastAsia="Times New Roman" w:cs="Times New Roman"/>
                <w:szCs w:val="20"/>
              </w:rPr>
            </w:pPr>
            <w:r>
              <w:rPr>
                <w:rFonts w:eastAsia="Times New Roman" w:cs="Times New Roman"/>
                <w:szCs w:val="20"/>
              </w:rPr>
              <w:t>27,440</w:t>
            </w:r>
          </w:p>
        </w:tc>
        <w:tc>
          <w:tcPr>
            <w:tcW w:w="1260" w:type="dxa"/>
            <w:shd w:val="clear" w:color="auto" w:fill="DFE3E5" w:themeFill="text2"/>
          </w:tcPr>
          <w:p w14:paraId="5600D740" w14:textId="2F2E0EEA" w:rsidR="0003306D" w:rsidRPr="00A416B2" w:rsidRDefault="00327A4F" w:rsidP="0003306D">
            <w:pPr>
              <w:jc w:val="center"/>
              <w:rPr>
                <w:rFonts w:eastAsia="Times New Roman" w:cs="Times New Roman"/>
                <w:szCs w:val="20"/>
              </w:rPr>
            </w:pPr>
            <w:r>
              <w:rPr>
                <w:rFonts w:eastAsia="Times New Roman" w:cs="Times New Roman"/>
                <w:szCs w:val="20"/>
              </w:rPr>
              <w:t>250.23</w:t>
            </w:r>
          </w:p>
        </w:tc>
        <w:tc>
          <w:tcPr>
            <w:tcW w:w="2340" w:type="dxa"/>
            <w:shd w:val="clear" w:color="auto" w:fill="DFE3E5" w:themeFill="text2"/>
          </w:tcPr>
          <w:p w14:paraId="794EA5F0" w14:textId="10580F36" w:rsidR="0003306D" w:rsidRPr="001B75AD" w:rsidRDefault="00327A4F" w:rsidP="0003306D">
            <w:pPr>
              <w:jc w:val="center"/>
              <w:rPr>
                <w:rFonts w:eastAsia="Times New Roman" w:cs="Times New Roman"/>
                <w:szCs w:val="20"/>
              </w:rPr>
            </w:pPr>
            <w:r>
              <w:rPr>
                <w:rFonts w:eastAsia="Times New Roman" w:cs="Times New Roman"/>
                <w:szCs w:val="20"/>
              </w:rPr>
              <w:t>25,770</w:t>
            </w:r>
          </w:p>
        </w:tc>
      </w:tr>
      <w:tr w:rsidR="00735605" w:rsidRPr="001B75AD" w14:paraId="44F081DD" w14:textId="77777777" w:rsidTr="00790BFA">
        <w:trPr>
          <w:cnfStyle w:val="000000100000" w:firstRow="0" w:lastRow="0" w:firstColumn="0" w:lastColumn="0" w:oddVBand="0" w:evenVBand="0" w:oddHBand="1" w:evenHBand="0" w:firstRowFirstColumn="0" w:firstRowLastColumn="0" w:lastRowFirstColumn="0" w:lastRowLastColumn="0"/>
          <w:trHeight w:val="315"/>
          <w:jc w:val="center"/>
        </w:trPr>
        <w:tc>
          <w:tcPr>
            <w:tcW w:w="2202" w:type="dxa"/>
            <w:shd w:val="clear" w:color="auto" w:fill="FFFFFF" w:themeFill="background1"/>
          </w:tcPr>
          <w:p w14:paraId="59BF8FEB" w14:textId="156E192B" w:rsidR="001E20B4" w:rsidRPr="001E20B4" w:rsidRDefault="00041FB2" w:rsidP="00735605">
            <w:pPr>
              <w:jc w:val="center"/>
              <w:rPr>
                <w:rFonts w:eastAsia="Times New Roman" w:cs="Times New Roman"/>
                <w:color w:val="000000"/>
                <w:szCs w:val="20"/>
              </w:rPr>
            </w:pPr>
            <w:r>
              <w:rPr>
                <w:rFonts w:eastAsia="Times New Roman" w:cs="Times New Roman"/>
                <w:color w:val="000000"/>
                <w:szCs w:val="20"/>
              </w:rPr>
              <w:t xml:space="preserve">Little Cypress </w:t>
            </w:r>
          </w:p>
        </w:tc>
        <w:tc>
          <w:tcPr>
            <w:tcW w:w="1570" w:type="dxa"/>
            <w:shd w:val="clear" w:color="auto" w:fill="FFFFFF" w:themeFill="background1"/>
          </w:tcPr>
          <w:p w14:paraId="25011CF0" w14:textId="4FD31FE6" w:rsidR="001E20B4" w:rsidRPr="001E20B4" w:rsidDel="002D2910" w:rsidRDefault="00041FB2" w:rsidP="001E20B4">
            <w:pPr>
              <w:jc w:val="center"/>
              <w:rPr>
                <w:szCs w:val="20"/>
              </w:rPr>
            </w:pPr>
            <w:r>
              <w:rPr>
                <w:rFonts w:eastAsia="Times New Roman" w:cs="Times New Roman"/>
                <w:color w:val="000000"/>
                <w:szCs w:val="20"/>
              </w:rPr>
              <w:t>07346070</w:t>
            </w:r>
          </w:p>
        </w:tc>
        <w:tc>
          <w:tcPr>
            <w:tcW w:w="1173" w:type="dxa"/>
            <w:shd w:val="clear" w:color="auto" w:fill="FFFFFF" w:themeFill="background1"/>
          </w:tcPr>
          <w:p w14:paraId="36BFF29D" w14:textId="20153310" w:rsidR="001E20B4" w:rsidRPr="001E20B4" w:rsidRDefault="00327A4F" w:rsidP="001E20B4">
            <w:pPr>
              <w:jc w:val="center"/>
              <w:rPr>
                <w:rFonts w:eastAsia="Times New Roman" w:cs="Times New Roman"/>
                <w:szCs w:val="20"/>
              </w:rPr>
            </w:pPr>
            <w:r>
              <w:rPr>
                <w:rFonts w:eastAsia="Times New Roman" w:cs="Times New Roman"/>
                <w:szCs w:val="20"/>
              </w:rPr>
              <w:t>194.63</w:t>
            </w:r>
          </w:p>
        </w:tc>
        <w:tc>
          <w:tcPr>
            <w:tcW w:w="1170" w:type="dxa"/>
            <w:shd w:val="clear" w:color="auto" w:fill="FFFFFF" w:themeFill="background1"/>
          </w:tcPr>
          <w:p w14:paraId="7CCB3930" w14:textId="747B972D" w:rsidR="001E20B4" w:rsidRPr="001E20B4" w:rsidRDefault="00327A4F" w:rsidP="001E20B4">
            <w:pPr>
              <w:jc w:val="center"/>
              <w:rPr>
                <w:rFonts w:eastAsia="Times New Roman" w:cs="Times New Roman"/>
                <w:szCs w:val="20"/>
              </w:rPr>
            </w:pPr>
            <w:r>
              <w:rPr>
                <w:rFonts w:eastAsia="Times New Roman" w:cs="Times New Roman"/>
                <w:szCs w:val="20"/>
              </w:rPr>
              <w:t>25,501</w:t>
            </w:r>
          </w:p>
        </w:tc>
        <w:tc>
          <w:tcPr>
            <w:tcW w:w="1260" w:type="dxa"/>
            <w:shd w:val="clear" w:color="auto" w:fill="FFFFFF" w:themeFill="background1"/>
          </w:tcPr>
          <w:p w14:paraId="1B5DE392" w14:textId="6F0AB161" w:rsidR="001E20B4" w:rsidRPr="001E20B4" w:rsidDel="002D2910" w:rsidRDefault="00327A4F" w:rsidP="001E20B4">
            <w:pPr>
              <w:jc w:val="center"/>
              <w:rPr>
                <w:rFonts w:eastAsia="Times New Roman" w:cs="Times New Roman"/>
                <w:szCs w:val="20"/>
              </w:rPr>
            </w:pPr>
            <w:r>
              <w:rPr>
                <w:rFonts w:eastAsia="Times New Roman" w:cs="Times New Roman"/>
                <w:szCs w:val="20"/>
              </w:rPr>
              <w:t>194.84</w:t>
            </w:r>
          </w:p>
        </w:tc>
        <w:tc>
          <w:tcPr>
            <w:tcW w:w="2340" w:type="dxa"/>
            <w:shd w:val="clear" w:color="auto" w:fill="FFFFFF" w:themeFill="background1"/>
          </w:tcPr>
          <w:p w14:paraId="7BF018B3" w14:textId="6D4C5510" w:rsidR="001E20B4" w:rsidRPr="001E20B4" w:rsidDel="002D2910" w:rsidRDefault="00327A4F" w:rsidP="001E20B4">
            <w:pPr>
              <w:jc w:val="center"/>
              <w:rPr>
                <w:rFonts w:eastAsia="Times New Roman" w:cs="Times New Roman"/>
                <w:color w:val="000000"/>
                <w:szCs w:val="20"/>
              </w:rPr>
            </w:pPr>
            <w:r>
              <w:rPr>
                <w:rFonts w:eastAsia="Times New Roman" w:cs="Times New Roman"/>
                <w:color w:val="000000"/>
                <w:szCs w:val="20"/>
              </w:rPr>
              <w:t>27,770</w:t>
            </w:r>
          </w:p>
        </w:tc>
      </w:tr>
    </w:tbl>
    <w:p w14:paraId="26FB3A4A" w14:textId="172FB7DC" w:rsidR="0003306D" w:rsidRPr="00EB0E84" w:rsidRDefault="0003306D" w:rsidP="0003306D">
      <w:pPr>
        <w:rPr>
          <w:sz w:val="18"/>
          <w:szCs w:val="18"/>
        </w:rPr>
      </w:pPr>
      <w:r>
        <w:rPr>
          <w:sz w:val="18"/>
          <w:szCs w:val="18"/>
          <w:vertAlign w:val="superscript"/>
        </w:rPr>
        <w:t>1</w:t>
      </w:r>
      <w:r>
        <w:rPr>
          <w:sz w:val="18"/>
          <w:szCs w:val="18"/>
        </w:rPr>
        <w:t xml:space="preserve"> Water surface elevation is approximate based on </w:t>
      </w:r>
      <w:proofErr w:type="spellStart"/>
      <w:r>
        <w:rPr>
          <w:sz w:val="18"/>
          <w:szCs w:val="18"/>
        </w:rPr>
        <w:t>PeakFQ</w:t>
      </w:r>
      <w:proofErr w:type="spellEnd"/>
      <w:r>
        <w:rPr>
          <w:sz w:val="18"/>
          <w:szCs w:val="18"/>
        </w:rPr>
        <w:t xml:space="preserve"> input data</w:t>
      </w:r>
      <w:r w:rsidR="00875D88">
        <w:rPr>
          <w:sz w:val="18"/>
          <w:szCs w:val="18"/>
        </w:rPr>
        <w:t xml:space="preserve"> and adjusted to NAVD 88 Datum</w:t>
      </w:r>
      <w:r>
        <w:rPr>
          <w:sz w:val="18"/>
          <w:szCs w:val="18"/>
        </w:rPr>
        <w:t>.</w:t>
      </w:r>
    </w:p>
    <w:p w14:paraId="0A87AB8C" w14:textId="77777777" w:rsidR="0003306D" w:rsidRDefault="0003306D" w:rsidP="00A236EE"/>
    <w:p w14:paraId="2A132447" w14:textId="3ED359FE" w:rsidR="00C363A6" w:rsidRDefault="00287124" w:rsidP="00842D5F">
      <w:pPr>
        <w:spacing w:after="120"/>
        <w:jc w:val="both"/>
      </w:pPr>
      <w:r>
        <w:t xml:space="preserve">To determine which factors were significantly impacting the model results, a sensitivity analysis was run to evaluate the impact of five parameters including Manning’s roughness values, </w:t>
      </w:r>
      <w:proofErr w:type="spellStart"/>
      <w:r>
        <w:t>breaklines</w:t>
      </w:r>
      <w:proofErr w:type="spellEnd"/>
      <w:r>
        <w:t>, hydrologic losses, initial conditions, and boundary conditions</w:t>
      </w:r>
      <w:r w:rsidR="008614D6">
        <w:t xml:space="preserve">. </w:t>
      </w:r>
      <w:r>
        <w:t xml:space="preserve">Further discussion of the roughness coefficients can be found in Section </w:t>
      </w:r>
      <w:r w:rsidR="00A92963">
        <w:fldChar w:fldCharType="begin"/>
      </w:r>
      <w:r w:rsidR="00A92963">
        <w:instrText xml:space="preserve"> REF _Ref12128062 \r \h </w:instrText>
      </w:r>
      <w:r w:rsidR="00A92963">
        <w:fldChar w:fldCharType="separate"/>
      </w:r>
      <w:r w:rsidR="007B325F">
        <w:t>2.2.4.1</w:t>
      </w:r>
      <w:r w:rsidR="00A92963">
        <w:fldChar w:fldCharType="end"/>
      </w:r>
      <w:r w:rsidR="008614D6">
        <w:t xml:space="preserve">. </w:t>
      </w:r>
      <w:r>
        <w:t xml:space="preserve">It was determined that enforced </w:t>
      </w:r>
      <w:proofErr w:type="spellStart"/>
      <w:r>
        <w:t>breaklines</w:t>
      </w:r>
      <w:proofErr w:type="spellEnd"/>
      <w:r>
        <w:t xml:space="preserve"> at major roads and centerlines were needed and are discussed further in Section </w:t>
      </w:r>
      <w:r w:rsidR="00A92963">
        <w:fldChar w:fldCharType="begin"/>
      </w:r>
      <w:r w:rsidR="00A92963">
        <w:instrText xml:space="preserve"> REF _Ref12128071 \r \h </w:instrText>
      </w:r>
      <w:r w:rsidR="00A92963">
        <w:fldChar w:fldCharType="separate"/>
      </w:r>
      <w:r w:rsidR="007B325F">
        <w:t>2.2.4.2</w:t>
      </w:r>
      <w:r w:rsidR="00A92963">
        <w:fldChar w:fldCharType="end"/>
      </w:r>
      <w:r w:rsidR="008614D6">
        <w:t xml:space="preserve">. </w:t>
      </w:r>
      <w:r>
        <w:t>No changes were made to the precipitation</w:t>
      </w:r>
      <w:r w:rsidR="008614D6">
        <w:t xml:space="preserve">. </w:t>
      </w:r>
      <w:r w:rsidR="002027E7">
        <w:t>Table 2.11</w:t>
      </w:r>
      <w:r w:rsidR="00041FB2">
        <w:t xml:space="preserve"> and</w:t>
      </w:r>
      <w:r w:rsidR="00CC7891">
        <w:t xml:space="preserve"> </w:t>
      </w:r>
      <w:r w:rsidR="002027E7">
        <w:t>Table 2.12</w:t>
      </w:r>
      <w:r w:rsidR="003777A8">
        <w:t xml:space="preserve"> </w:t>
      </w:r>
      <w:r w:rsidR="00264E25">
        <w:t>summarizes</w:t>
      </w:r>
      <w:r>
        <w:t xml:space="preserve"> the results of each run</w:t>
      </w:r>
      <w:r w:rsidR="00264E25">
        <w:t xml:space="preserve"> at each of the USGS gages.</w:t>
      </w:r>
      <w:bookmarkStart w:id="124" w:name="_Ref56156673"/>
      <w:bookmarkStart w:id="125" w:name="_Hlk53385180"/>
      <w:bookmarkStart w:id="126" w:name="_Toc478117920"/>
    </w:p>
    <w:p w14:paraId="5A7F305C" w14:textId="0D0640FE" w:rsidR="002A46AF" w:rsidRDefault="002A46AF" w:rsidP="002A46AF">
      <w:pPr>
        <w:pStyle w:val="Caption"/>
        <w:keepNext/>
        <w:jc w:val="center"/>
      </w:pPr>
      <w:bookmarkStart w:id="127" w:name="_Toc112786704"/>
      <w:r>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11</w:t>
      </w:r>
      <w:r w:rsidR="002F38B4">
        <w:rPr>
          <w:noProof/>
        </w:rPr>
        <w:fldChar w:fldCharType="end"/>
      </w:r>
      <w:bookmarkEnd w:id="124"/>
      <w:r>
        <w:t xml:space="preserve">: Sensitivity Analysis Results at </w:t>
      </w:r>
      <w:r w:rsidRPr="006C78FE">
        <w:t xml:space="preserve">USGS Gage </w:t>
      </w:r>
      <w:r w:rsidR="00041FB2">
        <w:t>0734605</w:t>
      </w:r>
      <w:r w:rsidR="00041FB2" w:rsidRPr="006C78FE">
        <w:t>0</w:t>
      </w:r>
      <w:bookmarkEnd w:id="127"/>
    </w:p>
    <w:tbl>
      <w:tblPr>
        <w:tblStyle w:val="CompassTable1"/>
        <w:tblW w:w="10345" w:type="dxa"/>
        <w:jc w:val="center"/>
        <w:tblLook w:val="04A0" w:firstRow="1" w:lastRow="0" w:firstColumn="1" w:lastColumn="0" w:noHBand="0" w:noVBand="1"/>
      </w:tblPr>
      <w:tblGrid>
        <w:gridCol w:w="943"/>
        <w:gridCol w:w="1244"/>
        <w:gridCol w:w="1512"/>
        <w:gridCol w:w="1257"/>
        <w:gridCol w:w="1456"/>
        <w:gridCol w:w="1244"/>
        <w:gridCol w:w="925"/>
        <w:gridCol w:w="773"/>
        <w:gridCol w:w="991"/>
      </w:tblGrid>
      <w:tr w:rsidR="00735605" w:rsidRPr="00EE06A6" w14:paraId="147DCB8A" w14:textId="77777777" w:rsidTr="00735605">
        <w:trPr>
          <w:cnfStyle w:val="100000000000" w:firstRow="1" w:lastRow="0" w:firstColumn="0" w:lastColumn="0" w:oddVBand="0" w:evenVBand="0" w:oddHBand="0" w:evenHBand="0" w:firstRowFirstColumn="0" w:firstRowLastColumn="0" w:lastRowFirstColumn="0" w:lastRowLastColumn="0"/>
          <w:trHeight w:val="1385"/>
          <w:jc w:val="center"/>
        </w:trPr>
        <w:tc>
          <w:tcPr>
            <w:tcW w:w="0" w:type="dxa"/>
            <w:noWrap/>
            <w:hideMark/>
          </w:tcPr>
          <w:p w14:paraId="5C6F0E2A"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Iteration</w:t>
            </w:r>
          </w:p>
        </w:tc>
        <w:tc>
          <w:tcPr>
            <w:tcW w:w="1244" w:type="dxa"/>
            <w:noWrap/>
            <w:hideMark/>
          </w:tcPr>
          <w:p w14:paraId="1921A23D" w14:textId="77777777" w:rsidR="007A0C5A" w:rsidRDefault="005F0F5E" w:rsidP="002A46AF">
            <w:pPr>
              <w:jc w:val="center"/>
              <w:rPr>
                <w:rFonts w:eastAsia="Times New Roman" w:cstheme="minorHAnsi"/>
                <w:b w:val="0"/>
                <w:sz w:val="20"/>
                <w:szCs w:val="20"/>
              </w:rPr>
            </w:pPr>
            <w:r w:rsidRPr="006E415B">
              <w:rPr>
                <w:rFonts w:eastAsia="Times New Roman" w:cstheme="minorHAnsi"/>
                <w:color w:val="auto"/>
                <w:sz w:val="20"/>
                <w:szCs w:val="20"/>
              </w:rPr>
              <w:t>Manning's</w:t>
            </w:r>
          </w:p>
          <w:p w14:paraId="2B7F4BCF" w14:textId="016EF7B6"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 xml:space="preserve"> N Zones</w:t>
            </w:r>
          </w:p>
        </w:tc>
        <w:tc>
          <w:tcPr>
            <w:tcW w:w="1512" w:type="dxa"/>
            <w:noWrap/>
            <w:hideMark/>
          </w:tcPr>
          <w:p w14:paraId="4D8C02EA" w14:textId="0B358A62" w:rsidR="005F0F5E" w:rsidRPr="006E415B" w:rsidRDefault="005F0F5E" w:rsidP="002A46AF">
            <w:pPr>
              <w:jc w:val="center"/>
              <w:rPr>
                <w:rFonts w:eastAsia="Times New Roman" w:cstheme="minorHAnsi"/>
                <w:sz w:val="20"/>
                <w:szCs w:val="20"/>
              </w:rPr>
            </w:pPr>
            <w:proofErr w:type="spellStart"/>
            <w:r w:rsidRPr="006E415B">
              <w:rPr>
                <w:rFonts w:eastAsia="Times New Roman" w:cstheme="minorHAnsi"/>
                <w:color w:val="auto"/>
                <w:sz w:val="20"/>
                <w:szCs w:val="20"/>
              </w:rPr>
              <w:t>Breaklines</w:t>
            </w:r>
            <w:proofErr w:type="spellEnd"/>
          </w:p>
        </w:tc>
        <w:tc>
          <w:tcPr>
            <w:tcW w:w="0" w:type="dxa"/>
            <w:noWrap/>
            <w:hideMark/>
          </w:tcPr>
          <w:p w14:paraId="1FA44482" w14:textId="77777777" w:rsidR="007A0C5A" w:rsidRDefault="005F0F5E" w:rsidP="002A46AF">
            <w:pPr>
              <w:jc w:val="center"/>
              <w:rPr>
                <w:rFonts w:eastAsia="Times New Roman" w:cstheme="minorHAnsi"/>
                <w:b w:val="0"/>
                <w:sz w:val="20"/>
                <w:szCs w:val="20"/>
              </w:rPr>
            </w:pPr>
            <w:r w:rsidRPr="006E415B">
              <w:rPr>
                <w:rFonts w:eastAsia="Times New Roman" w:cstheme="minorHAnsi"/>
                <w:color w:val="auto"/>
                <w:sz w:val="20"/>
                <w:szCs w:val="20"/>
              </w:rPr>
              <w:t xml:space="preserve">Hydrologic </w:t>
            </w:r>
          </w:p>
          <w:p w14:paraId="0F58A620" w14:textId="3A59BC94"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Losses</w:t>
            </w:r>
          </w:p>
        </w:tc>
        <w:tc>
          <w:tcPr>
            <w:tcW w:w="0" w:type="dxa"/>
            <w:noWrap/>
            <w:hideMark/>
          </w:tcPr>
          <w:p w14:paraId="56E9C84E" w14:textId="77777777" w:rsidR="005F0F5E" w:rsidRDefault="005F0F5E" w:rsidP="002A46AF">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61B63864" w14:textId="77777777" w:rsidR="005F0F5E" w:rsidRPr="006E415B" w:rsidRDefault="005F0F5E" w:rsidP="002A46AF">
            <w:pPr>
              <w:jc w:val="center"/>
              <w:rPr>
                <w:rFonts w:eastAsia="Times New Roman" w:cstheme="minorHAnsi"/>
                <w:sz w:val="20"/>
                <w:szCs w:val="20"/>
              </w:rPr>
            </w:pPr>
            <w:r>
              <w:rPr>
                <w:rFonts w:eastAsia="Times New Roman" w:cstheme="minorHAnsi"/>
                <w:color w:val="auto"/>
                <w:sz w:val="20"/>
                <w:szCs w:val="20"/>
              </w:rPr>
              <w:t>Computational Interval</w:t>
            </w:r>
          </w:p>
        </w:tc>
        <w:tc>
          <w:tcPr>
            <w:tcW w:w="0" w:type="dxa"/>
            <w:noWrap/>
            <w:hideMark/>
          </w:tcPr>
          <w:p w14:paraId="269E4F4A"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Boundary Conditions</w:t>
            </w:r>
          </w:p>
        </w:tc>
        <w:tc>
          <w:tcPr>
            <w:tcW w:w="0" w:type="dxa"/>
            <w:gridSpan w:val="2"/>
            <w:noWrap/>
            <w:hideMark/>
          </w:tcPr>
          <w:p w14:paraId="22548022"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Peak Flow (</w:t>
            </w:r>
            <w:proofErr w:type="spellStart"/>
            <w:r w:rsidRPr="006E415B">
              <w:rPr>
                <w:rFonts w:eastAsia="Times New Roman" w:cstheme="minorHAnsi"/>
                <w:color w:val="auto"/>
                <w:sz w:val="20"/>
                <w:szCs w:val="20"/>
              </w:rPr>
              <w:t>cfs</w:t>
            </w:r>
            <w:proofErr w:type="spellEnd"/>
            <w:r w:rsidRPr="006E415B">
              <w:rPr>
                <w:rFonts w:eastAsia="Times New Roman" w:cstheme="minorHAnsi"/>
                <w:color w:val="auto"/>
                <w:sz w:val="20"/>
                <w:szCs w:val="20"/>
              </w:rPr>
              <w:t>)</w:t>
            </w:r>
          </w:p>
        </w:tc>
        <w:tc>
          <w:tcPr>
            <w:tcW w:w="872" w:type="dxa"/>
            <w:noWrap/>
            <w:hideMark/>
          </w:tcPr>
          <w:p w14:paraId="1EC45F50"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735605" w:rsidRPr="00EE06A6" w14:paraId="62C3E9F9" w14:textId="77777777" w:rsidTr="00735605">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38F61E96"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1</w:t>
            </w:r>
          </w:p>
        </w:tc>
        <w:tc>
          <w:tcPr>
            <w:tcW w:w="1244" w:type="dxa"/>
            <w:noWrap/>
          </w:tcPr>
          <w:p w14:paraId="550035D6"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512" w:type="dxa"/>
            <w:noWrap/>
          </w:tcPr>
          <w:p w14:paraId="041E2850" w14:textId="0712EE8D" w:rsidR="005F0F5E" w:rsidRPr="00EE06A6" w:rsidRDefault="00327A4F"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0" w:type="dxa"/>
            <w:noWrap/>
          </w:tcPr>
          <w:p w14:paraId="13FD492D"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0" w:type="dxa"/>
            <w:noWrap/>
          </w:tcPr>
          <w:p w14:paraId="76ECFB17" w14:textId="59B4AA3E"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0" w:type="dxa"/>
            <w:noWrap/>
          </w:tcPr>
          <w:p w14:paraId="7C69A6F3"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Normal Depth </w:t>
            </w:r>
          </w:p>
        </w:tc>
        <w:tc>
          <w:tcPr>
            <w:tcW w:w="0" w:type="dxa"/>
            <w:gridSpan w:val="2"/>
            <w:noWrap/>
          </w:tcPr>
          <w:p w14:paraId="7C36B362" w14:textId="095F0FA6" w:rsidR="005F0F5E" w:rsidRPr="00EE06A6" w:rsidRDefault="00DD749A" w:rsidP="002A46AF">
            <w:pPr>
              <w:jc w:val="center"/>
              <w:rPr>
                <w:rFonts w:eastAsia="Times New Roman" w:cstheme="minorHAnsi"/>
                <w:color w:val="000000"/>
                <w:szCs w:val="20"/>
              </w:rPr>
            </w:pPr>
            <w:r>
              <w:rPr>
                <w:rFonts w:eastAsia="Times New Roman" w:cstheme="minorHAnsi"/>
                <w:color w:val="000000"/>
                <w:szCs w:val="20"/>
              </w:rPr>
              <w:t>22,593</w:t>
            </w:r>
          </w:p>
        </w:tc>
        <w:tc>
          <w:tcPr>
            <w:tcW w:w="872" w:type="dxa"/>
            <w:noWrap/>
          </w:tcPr>
          <w:p w14:paraId="598CA139" w14:textId="2DEAA9D3" w:rsidR="005F0F5E" w:rsidRPr="00EE06A6" w:rsidRDefault="00DD749A" w:rsidP="002A46AF">
            <w:pPr>
              <w:jc w:val="center"/>
              <w:rPr>
                <w:rFonts w:eastAsia="Times New Roman" w:cstheme="minorHAnsi"/>
                <w:color w:val="000000"/>
                <w:szCs w:val="20"/>
              </w:rPr>
            </w:pPr>
            <w:r>
              <w:rPr>
                <w:rFonts w:eastAsia="Times New Roman" w:cstheme="minorHAnsi"/>
                <w:color w:val="000000"/>
                <w:szCs w:val="20"/>
              </w:rPr>
              <w:t>251.07</w:t>
            </w:r>
          </w:p>
        </w:tc>
      </w:tr>
      <w:tr w:rsidR="00CB0DC3" w:rsidRPr="00EE06A6" w14:paraId="3E7F516A" w14:textId="77777777" w:rsidTr="00735605">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hideMark/>
          </w:tcPr>
          <w:p w14:paraId="10F3ED20" w14:textId="7C565423" w:rsidR="005F0F5E" w:rsidRPr="00AD1C64"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1244" w:type="dxa"/>
            <w:noWrap/>
          </w:tcPr>
          <w:p w14:paraId="78DC8BCF" w14:textId="10D9EFDB" w:rsidR="005F0F5E" w:rsidRPr="00EE06A6" w:rsidRDefault="005A7A87" w:rsidP="002A46AF">
            <w:pPr>
              <w:jc w:val="center"/>
              <w:rPr>
                <w:rFonts w:eastAsia="Times New Roman" w:cstheme="minorHAnsi"/>
                <w:color w:val="000000"/>
                <w:szCs w:val="20"/>
              </w:rPr>
            </w:pPr>
            <w:r>
              <w:rPr>
                <w:rFonts w:eastAsia="Times New Roman" w:cstheme="minorHAnsi"/>
                <w:color w:val="000000"/>
                <w:szCs w:val="20"/>
              </w:rPr>
              <w:t>Land use</w:t>
            </w:r>
            <w:r w:rsidR="00327A4F">
              <w:rPr>
                <w:rFonts w:eastAsia="Times New Roman" w:cstheme="minorHAnsi"/>
                <w:color w:val="000000"/>
                <w:szCs w:val="20"/>
              </w:rPr>
              <w:t xml:space="preserve"> with Woody </w:t>
            </w:r>
            <w:r w:rsidR="00DD749A">
              <w:rPr>
                <w:rFonts w:eastAsia="Times New Roman" w:cstheme="minorHAnsi"/>
                <w:color w:val="000000"/>
                <w:szCs w:val="20"/>
              </w:rPr>
              <w:t>W</w:t>
            </w:r>
            <w:r w:rsidR="00327A4F">
              <w:rPr>
                <w:rFonts w:eastAsia="Times New Roman" w:cstheme="minorHAnsi"/>
                <w:color w:val="000000"/>
                <w:szCs w:val="20"/>
              </w:rPr>
              <w:t>etlands 0.08</w:t>
            </w:r>
          </w:p>
        </w:tc>
        <w:tc>
          <w:tcPr>
            <w:tcW w:w="1512" w:type="dxa"/>
            <w:noWrap/>
          </w:tcPr>
          <w:p w14:paraId="3FEC8454" w14:textId="15DF5055" w:rsidR="005F0F5E" w:rsidRPr="00EE06A6" w:rsidRDefault="00327A4F"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0" w:type="dxa"/>
            <w:noWrap/>
          </w:tcPr>
          <w:p w14:paraId="6F9D555E"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0" w:type="dxa"/>
            <w:noWrap/>
          </w:tcPr>
          <w:p w14:paraId="01E0E29A" w14:textId="62F302C8"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0" w:type="dxa"/>
            <w:noWrap/>
          </w:tcPr>
          <w:p w14:paraId="2B61CD58"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0" w:type="dxa"/>
            <w:gridSpan w:val="2"/>
            <w:noWrap/>
          </w:tcPr>
          <w:p w14:paraId="620F6091" w14:textId="4B918E09" w:rsidR="005F0F5E" w:rsidRPr="00EE06A6" w:rsidRDefault="00DD749A" w:rsidP="002A46AF">
            <w:pPr>
              <w:jc w:val="center"/>
              <w:rPr>
                <w:rFonts w:eastAsia="Times New Roman" w:cstheme="minorHAnsi"/>
                <w:color w:val="000000"/>
                <w:szCs w:val="20"/>
              </w:rPr>
            </w:pPr>
            <w:r>
              <w:rPr>
                <w:rFonts w:eastAsia="Times New Roman" w:cstheme="minorHAnsi"/>
                <w:color w:val="000000"/>
                <w:szCs w:val="20"/>
              </w:rPr>
              <w:t>27,046</w:t>
            </w:r>
          </w:p>
        </w:tc>
        <w:tc>
          <w:tcPr>
            <w:tcW w:w="872" w:type="dxa"/>
            <w:noWrap/>
          </w:tcPr>
          <w:p w14:paraId="02F882FB" w14:textId="15662348" w:rsidR="005F0F5E" w:rsidRPr="00EE06A6" w:rsidRDefault="00DD749A" w:rsidP="002A46AF">
            <w:pPr>
              <w:jc w:val="center"/>
              <w:rPr>
                <w:rFonts w:eastAsia="Times New Roman" w:cstheme="minorHAnsi"/>
                <w:color w:val="000000"/>
                <w:szCs w:val="20"/>
              </w:rPr>
            </w:pPr>
            <w:r>
              <w:rPr>
                <w:rFonts w:eastAsia="Times New Roman" w:cstheme="minorHAnsi"/>
                <w:color w:val="000000"/>
                <w:szCs w:val="20"/>
              </w:rPr>
              <w:t>250.91</w:t>
            </w:r>
          </w:p>
        </w:tc>
      </w:tr>
      <w:tr w:rsidR="00735605" w:rsidRPr="00EE06A6" w14:paraId="4182A559" w14:textId="77777777" w:rsidTr="00735605">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35633051"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3</w:t>
            </w:r>
          </w:p>
        </w:tc>
        <w:tc>
          <w:tcPr>
            <w:tcW w:w="1244" w:type="dxa"/>
            <w:noWrap/>
          </w:tcPr>
          <w:p w14:paraId="394160FA" w14:textId="0BABFD31" w:rsidR="005F0F5E" w:rsidRPr="00EE06A6" w:rsidRDefault="005A7A87" w:rsidP="002A46AF">
            <w:pPr>
              <w:jc w:val="center"/>
              <w:rPr>
                <w:rFonts w:eastAsia="Times New Roman" w:cstheme="minorHAnsi"/>
                <w:color w:val="000000"/>
                <w:szCs w:val="20"/>
              </w:rPr>
            </w:pPr>
            <w:r>
              <w:rPr>
                <w:rFonts w:eastAsia="Times New Roman" w:cstheme="minorHAnsi"/>
                <w:color w:val="000000"/>
                <w:szCs w:val="20"/>
              </w:rPr>
              <w:t>Land use</w:t>
            </w:r>
            <w:r w:rsidR="00327A4F">
              <w:rPr>
                <w:rFonts w:eastAsia="Times New Roman" w:cstheme="minorHAnsi"/>
                <w:color w:val="000000"/>
                <w:szCs w:val="20"/>
              </w:rPr>
              <w:t xml:space="preserve"> with Pasture/Hay 0.03</w:t>
            </w:r>
          </w:p>
        </w:tc>
        <w:tc>
          <w:tcPr>
            <w:tcW w:w="1512" w:type="dxa"/>
            <w:noWrap/>
          </w:tcPr>
          <w:p w14:paraId="1C323096" w14:textId="124AE1AE" w:rsidR="005F0F5E" w:rsidRPr="00EE06A6" w:rsidRDefault="00327A4F"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r w:rsidRPr="00EE06A6" w:rsidDel="00327A4F">
              <w:rPr>
                <w:rFonts w:eastAsia="Times New Roman" w:cstheme="minorHAnsi"/>
                <w:color w:val="000000"/>
                <w:szCs w:val="20"/>
              </w:rPr>
              <w:t xml:space="preserve"> </w:t>
            </w:r>
          </w:p>
        </w:tc>
        <w:tc>
          <w:tcPr>
            <w:tcW w:w="0" w:type="dxa"/>
            <w:noWrap/>
          </w:tcPr>
          <w:p w14:paraId="4C7EB532"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0" w:type="dxa"/>
            <w:noWrap/>
          </w:tcPr>
          <w:p w14:paraId="33FA1CAD" w14:textId="6EC72E4A"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0" w:type="dxa"/>
            <w:noWrap/>
          </w:tcPr>
          <w:p w14:paraId="1D2AE6B3"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0" w:type="dxa"/>
            <w:gridSpan w:val="2"/>
            <w:noWrap/>
          </w:tcPr>
          <w:p w14:paraId="11E1304E" w14:textId="688AE4CF" w:rsidR="005F0F5E" w:rsidRPr="00EE06A6" w:rsidRDefault="00DD749A" w:rsidP="002A46AF">
            <w:pPr>
              <w:jc w:val="center"/>
              <w:rPr>
                <w:rFonts w:eastAsia="Times New Roman" w:cstheme="minorHAnsi"/>
                <w:color w:val="000000"/>
                <w:szCs w:val="20"/>
              </w:rPr>
            </w:pPr>
            <w:r>
              <w:rPr>
                <w:rFonts w:eastAsia="Times New Roman" w:cstheme="minorHAnsi"/>
                <w:color w:val="000000"/>
                <w:szCs w:val="20"/>
              </w:rPr>
              <w:t>23,342</w:t>
            </w:r>
          </w:p>
        </w:tc>
        <w:tc>
          <w:tcPr>
            <w:tcW w:w="872" w:type="dxa"/>
            <w:noWrap/>
          </w:tcPr>
          <w:p w14:paraId="0706DA8F" w14:textId="1D805785" w:rsidR="005F0F5E" w:rsidRPr="00EE06A6" w:rsidRDefault="00DD749A" w:rsidP="002A46AF">
            <w:pPr>
              <w:jc w:val="center"/>
              <w:rPr>
                <w:rFonts w:eastAsia="Times New Roman" w:cstheme="minorHAnsi"/>
                <w:color w:val="000000"/>
                <w:szCs w:val="20"/>
              </w:rPr>
            </w:pPr>
            <w:r>
              <w:rPr>
                <w:rFonts w:eastAsia="Times New Roman" w:cstheme="minorHAnsi"/>
                <w:color w:val="000000"/>
                <w:szCs w:val="20"/>
              </w:rPr>
              <w:t>251.18</w:t>
            </w:r>
          </w:p>
        </w:tc>
      </w:tr>
      <w:tr w:rsidR="00CB0DC3" w:rsidRPr="00EE06A6" w14:paraId="7897E325" w14:textId="77777777" w:rsidTr="00735605">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hideMark/>
          </w:tcPr>
          <w:p w14:paraId="4C0E10E9" w14:textId="77777777" w:rsidR="00327A4F" w:rsidRPr="00EE06A6" w:rsidRDefault="00327A4F" w:rsidP="00327A4F">
            <w:pPr>
              <w:jc w:val="center"/>
              <w:rPr>
                <w:rFonts w:eastAsia="Times New Roman" w:cstheme="minorHAnsi"/>
                <w:color w:val="000000"/>
                <w:szCs w:val="20"/>
              </w:rPr>
            </w:pPr>
            <w:r w:rsidRPr="00EE06A6">
              <w:rPr>
                <w:rFonts w:eastAsia="Times New Roman" w:cstheme="minorHAnsi"/>
                <w:color w:val="000000"/>
                <w:szCs w:val="20"/>
              </w:rPr>
              <w:t>4</w:t>
            </w:r>
          </w:p>
        </w:tc>
        <w:tc>
          <w:tcPr>
            <w:tcW w:w="1244" w:type="dxa"/>
            <w:noWrap/>
          </w:tcPr>
          <w:p w14:paraId="52ABA2B8" w14:textId="5F0BCBD0" w:rsidR="00327A4F" w:rsidRPr="00EE06A6" w:rsidRDefault="005A7A87" w:rsidP="00327A4F">
            <w:pPr>
              <w:jc w:val="center"/>
              <w:rPr>
                <w:rFonts w:eastAsia="Times New Roman" w:cstheme="minorHAnsi"/>
                <w:color w:val="000000"/>
                <w:szCs w:val="20"/>
              </w:rPr>
            </w:pPr>
            <w:r>
              <w:rPr>
                <w:rFonts w:eastAsia="Times New Roman" w:cstheme="minorHAnsi"/>
                <w:color w:val="000000"/>
                <w:szCs w:val="20"/>
              </w:rPr>
              <w:t>Land use</w:t>
            </w:r>
            <w:r w:rsidR="00327A4F">
              <w:rPr>
                <w:rFonts w:eastAsia="Times New Roman" w:cstheme="minorHAnsi"/>
                <w:color w:val="000000"/>
                <w:szCs w:val="20"/>
              </w:rPr>
              <w:t xml:space="preserve"> with Woody </w:t>
            </w:r>
            <w:r w:rsidR="00DD749A">
              <w:rPr>
                <w:rFonts w:eastAsia="Times New Roman" w:cstheme="minorHAnsi"/>
                <w:color w:val="000000"/>
                <w:szCs w:val="20"/>
              </w:rPr>
              <w:t>W</w:t>
            </w:r>
            <w:r w:rsidR="00327A4F">
              <w:rPr>
                <w:rFonts w:eastAsia="Times New Roman" w:cstheme="minorHAnsi"/>
                <w:color w:val="000000"/>
                <w:szCs w:val="20"/>
              </w:rPr>
              <w:t>etlands 0.08</w:t>
            </w:r>
          </w:p>
        </w:tc>
        <w:tc>
          <w:tcPr>
            <w:tcW w:w="1512" w:type="dxa"/>
            <w:noWrap/>
          </w:tcPr>
          <w:p w14:paraId="1D8E5226" w14:textId="78EFDE9A" w:rsidR="00327A4F" w:rsidRPr="00EE06A6" w:rsidRDefault="00327A4F" w:rsidP="00327A4F">
            <w:pPr>
              <w:jc w:val="center"/>
              <w:rPr>
                <w:rFonts w:eastAsia="Times New Roman" w:cstheme="minorHAnsi"/>
                <w:color w:val="000000"/>
                <w:szCs w:val="20"/>
              </w:rPr>
            </w:pPr>
            <w:r>
              <w:rPr>
                <w:rFonts w:eastAsia="Times New Roman" w:cstheme="minorHAnsi"/>
                <w:color w:val="000000"/>
                <w:szCs w:val="20"/>
              </w:rPr>
              <w:t xml:space="preserve">Updated with </w:t>
            </w:r>
            <w:proofErr w:type="spellStart"/>
            <w:r>
              <w:rPr>
                <w:rFonts w:eastAsia="Times New Roman" w:cstheme="minorHAnsi"/>
                <w:color w:val="000000"/>
                <w:szCs w:val="20"/>
              </w:rPr>
              <w:t>breaklines</w:t>
            </w:r>
            <w:proofErr w:type="spellEnd"/>
            <w:r>
              <w:rPr>
                <w:rFonts w:eastAsia="Times New Roman" w:cstheme="minorHAnsi"/>
                <w:color w:val="000000"/>
                <w:szCs w:val="20"/>
              </w:rPr>
              <w:t xml:space="preserve"> at spillway</w:t>
            </w:r>
          </w:p>
        </w:tc>
        <w:tc>
          <w:tcPr>
            <w:tcW w:w="0" w:type="dxa"/>
            <w:noWrap/>
          </w:tcPr>
          <w:p w14:paraId="77F24575" w14:textId="77777777" w:rsidR="00327A4F" w:rsidRPr="00EE06A6" w:rsidRDefault="00327A4F" w:rsidP="00327A4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0" w:type="dxa"/>
            <w:noWrap/>
          </w:tcPr>
          <w:p w14:paraId="245F888D" w14:textId="5C211E5E" w:rsidR="00327A4F" w:rsidRPr="00EE06A6" w:rsidRDefault="00327A4F" w:rsidP="00327A4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0" w:type="dxa"/>
            <w:noWrap/>
          </w:tcPr>
          <w:p w14:paraId="00064432" w14:textId="77777777" w:rsidR="00327A4F" w:rsidRPr="00EE06A6" w:rsidRDefault="00327A4F" w:rsidP="00327A4F">
            <w:pPr>
              <w:jc w:val="center"/>
              <w:rPr>
                <w:rFonts w:eastAsia="Times New Roman" w:cstheme="minorHAnsi"/>
                <w:color w:val="000000"/>
                <w:szCs w:val="20"/>
              </w:rPr>
            </w:pPr>
            <w:r w:rsidRPr="00401F2D">
              <w:rPr>
                <w:rFonts w:eastAsia="Times New Roman" w:cstheme="minorHAnsi"/>
                <w:color w:val="000000"/>
                <w:szCs w:val="20"/>
              </w:rPr>
              <w:t>Normal Depth</w:t>
            </w:r>
          </w:p>
        </w:tc>
        <w:tc>
          <w:tcPr>
            <w:tcW w:w="0" w:type="dxa"/>
            <w:gridSpan w:val="2"/>
            <w:noWrap/>
          </w:tcPr>
          <w:p w14:paraId="0B72E3C5" w14:textId="5E308684" w:rsidR="00327A4F" w:rsidRPr="00EE06A6" w:rsidRDefault="00DD749A" w:rsidP="00327A4F">
            <w:pPr>
              <w:jc w:val="center"/>
              <w:rPr>
                <w:rFonts w:eastAsia="Times New Roman" w:cstheme="minorHAnsi"/>
                <w:color w:val="000000"/>
                <w:szCs w:val="20"/>
              </w:rPr>
            </w:pPr>
            <w:r>
              <w:rPr>
                <w:rFonts w:eastAsia="Times New Roman" w:cstheme="minorHAnsi"/>
                <w:color w:val="000000"/>
                <w:szCs w:val="20"/>
              </w:rPr>
              <w:t>26,111</w:t>
            </w:r>
          </w:p>
        </w:tc>
        <w:tc>
          <w:tcPr>
            <w:tcW w:w="872" w:type="dxa"/>
            <w:noWrap/>
          </w:tcPr>
          <w:p w14:paraId="5198B97C" w14:textId="79F290C3" w:rsidR="00327A4F" w:rsidRPr="00EE06A6" w:rsidRDefault="00DD749A" w:rsidP="00327A4F">
            <w:pPr>
              <w:jc w:val="center"/>
              <w:rPr>
                <w:rFonts w:eastAsia="Times New Roman" w:cstheme="minorHAnsi"/>
                <w:color w:val="000000"/>
                <w:szCs w:val="20"/>
              </w:rPr>
            </w:pPr>
            <w:r>
              <w:rPr>
                <w:rFonts w:eastAsia="Times New Roman" w:cstheme="minorHAnsi"/>
                <w:color w:val="000000"/>
                <w:szCs w:val="20"/>
              </w:rPr>
              <w:t>250.74</w:t>
            </w:r>
          </w:p>
        </w:tc>
      </w:tr>
      <w:tr w:rsidR="00735605" w:rsidRPr="00EE06A6" w14:paraId="69E42DE6" w14:textId="77777777" w:rsidTr="00735605">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75F1E7F7" w14:textId="77777777" w:rsidR="005F0F5E" w:rsidRPr="00EE06A6" w:rsidRDefault="005F0F5E" w:rsidP="00B37F77">
            <w:pPr>
              <w:jc w:val="center"/>
              <w:rPr>
                <w:rFonts w:eastAsia="Times New Roman" w:cstheme="minorHAnsi"/>
                <w:color w:val="000000"/>
                <w:szCs w:val="20"/>
              </w:rPr>
            </w:pPr>
            <w:r w:rsidRPr="00EE06A6">
              <w:rPr>
                <w:rFonts w:eastAsia="Times New Roman" w:cstheme="minorHAnsi"/>
                <w:color w:val="000000"/>
                <w:szCs w:val="20"/>
              </w:rPr>
              <w:t>5</w:t>
            </w:r>
          </w:p>
        </w:tc>
        <w:tc>
          <w:tcPr>
            <w:tcW w:w="1244" w:type="dxa"/>
            <w:noWrap/>
          </w:tcPr>
          <w:p w14:paraId="5C5CF3BA" w14:textId="253BA312" w:rsidR="005F0F5E" w:rsidRPr="00EE06A6" w:rsidRDefault="005F0F5E" w:rsidP="00B37F77">
            <w:pPr>
              <w:jc w:val="center"/>
              <w:rPr>
                <w:rFonts w:eastAsia="Times New Roman" w:cstheme="minorHAnsi"/>
                <w:color w:val="000000"/>
                <w:szCs w:val="20"/>
              </w:rPr>
            </w:pPr>
            <w:r>
              <w:rPr>
                <w:rFonts w:eastAsia="Times New Roman" w:cstheme="minorHAnsi"/>
                <w:color w:val="000000"/>
                <w:szCs w:val="20"/>
              </w:rPr>
              <w:t>Land Use with Woody Wetland</w:t>
            </w:r>
            <w:r w:rsidR="00DD749A">
              <w:rPr>
                <w:rFonts w:eastAsia="Times New Roman" w:cstheme="minorHAnsi"/>
                <w:color w:val="000000"/>
                <w:szCs w:val="20"/>
              </w:rPr>
              <w:t>s</w:t>
            </w:r>
            <w:r>
              <w:rPr>
                <w:rFonts w:eastAsia="Times New Roman" w:cstheme="minorHAnsi"/>
                <w:color w:val="000000"/>
                <w:szCs w:val="20"/>
              </w:rPr>
              <w:t xml:space="preserve"> </w:t>
            </w:r>
            <w:r w:rsidR="00327A4F">
              <w:rPr>
                <w:rFonts w:eastAsia="Times New Roman" w:cstheme="minorHAnsi"/>
                <w:color w:val="000000"/>
                <w:szCs w:val="20"/>
              </w:rPr>
              <w:t>0.08 and Evergreen 0.12</w:t>
            </w:r>
          </w:p>
        </w:tc>
        <w:tc>
          <w:tcPr>
            <w:tcW w:w="1512" w:type="dxa"/>
            <w:noWrap/>
          </w:tcPr>
          <w:p w14:paraId="74FF104B" w14:textId="1DCD3C42" w:rsidR="005F0F5E" w:rsidRPr="00EE06A6" w:rsidRDefault="00327A4F" w:rsidP="00B37F77">
            <w:pPr>
              <w:jc w:val="center"/>
              <w:rPr>
                <w:rFonts w:eastAsia="Times New Roman" w:cstheme="minorHAnsi"/>
                <w:color w:val="000000"/>
                <w:szCs w:val="20"/>
              </w:rPr>
            </w:pPr>
            <w:r>
              <w:rPr>
                <w:rFonts w:eastAsia="Times New Roman" w:cstheme="minorHAnsi"/>
                <w:color w:val="000000"/>
                <w:szCs w:val="20"/>
              </w:rPr>
              <w:t xml:space="preserve">Updated with </w:t>
            </w:r>
            <w:proofErr w:type="spellStart"/>
            <w:r>
              <w:rPr>
                <w:rFonts w:eastAsia="Times New Roman" w:cstheme="minorHAnsi"/>
                <w:color w:val="000000"/>
                <w:szCs w:val="20"/>
              </w:rPr>
              <w:t>breaklines</w:t>
            </w:r>
            <w:proofErr w:type="spellEnd"/>
            <w:r>
              <w:rPr>
                <w:rFonts w:eastAsia="Times New Roman" w:cstheme="minorHAnsi"/>
                <w:color w:val="000000"/>
                <w:szCs w:val="20"/>
              </w:rPr>
              <w:t xml:space="preserve"> at spillway</w:t>
            </w:r>
          </w:p>
        </w:tc>
        <w:tc>
          <w:tcPr>
            <w:tcW w:w="0" w:type="dxa"/>
            <w:noWrap/>
          </w:tcPr>
          <w:p w14:paraId="7820F265" w14:textId="77777777" w:rsidR="005F0F5E" w:rsidRPr="00EE06A6" w:rsidRDefault="005F0F5E" w:rsidP="00B37F77">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0" w:type="dxa"/>
            <w:noWrap/>
          </w:tcPr>
          <w:p w14:paraId="2300154A" w14:textId="1E6B3EC8" w:rsidR="005F0F5E" w:rsidRPr="00EE06A6" w:rsidRDefault="005F0F5E" w:rsidP="00B37F77">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0" w:type="dxa"/>
            <w:noWrap/>
          </w:tcPr>
          <w:p w14:paraId="553D7074" w14:textId="658D79EE" w:rsidR="005F0F5E" w:rsidRPr="00EE06A6" w:rsidRDefault="00880C40" w:rsidP="00B37F77">
            <w:pPr>
              <w:jc w:val="center"/>
              <w:rPr>
                <w:rFonts w:eastAsia="Times New Roman" w:cstheme="minorHAnsi"/>
                <w:color w:val="000000"/>
                <w:szCs w:val="20"/>
              </w:rPr>
            </w:pPr>
            <w:r>
              <w:rPr>
                <w:rFonts w:eastAsia="Times New Roman" w:cstheme="minorHAnsi"/>
                <w:color w:val="000000"/>
                <w:szCs w:val="20"/>
              </w:rPr>
              <w:t>Normal Depth</w:t>
            </w:r>
          </w:p>
        </w:tc>
        <w:tc>
          <w:tcPr>
            <w:tcW w:w="0" w:type="dxa"/>
            <w:gridSpan w:val="2"/>
            <w:noWrap/>
          </w:tcPr>
          <w:p w14:paraId="310FF14D" w14:textId="49E67ED7" w:rsidR="005F0F5E" w:rsidRPr="00EE06A6" w:rsidRDefault="00DD749A" w:rsidP="00B37F77">
            <w:pPr>
              <w:jc w:val="center"/>
              <w:rPr>
                <w:rFonts w:eastAsia="Times New Roman" w:cstheme="minorHAnsi"/>
                <w:color w:val="000000"/>
                <w:szCs w:val="20"/>
              </w:rPr>
            </w:pPr>
            <w:r>
              <w:rPr>
                <w:rFonts w:eastAsia="Times New Roman" w:cstheme="minorHAnsi"/>
                <w:color w:val="000000"/>
                <w:szCs w:val="20"/>
              </w:rPr>
              <w:t>26,111</w:t>
            </w:r>
          </w:p>
        </w:tc>
        <w:tc>
          <w:tcPr>
            <w:tcW w:w="872" w:type="dxa"/>
            <w:noWrap/>
          </w:tcPr>
          <w:p w14:paraId="4BA8E4AC" w14:textId="4D3F1FC8" w:rsidR="005F0F5E" w:rsidRPr="00EE06A6" w:rsidRDefault="00DD749A" w:rsidP="00B37F77">
            <w:pPr>
              <w:jc w:val="center"/>
              <w:rPr>
                <w:rFonts w:eastAsia="Times New Roman" w:cstheme="minorHAnsi"/>
                <w:color w:val="000000"/>
                <w:szCs w:val="20"/>
              </w:rPr>
            </w:pPr>
            <w:r>
              <w:rPr>
                <w:rFonts w:eastAsia="Times New Roman" w:cstheme="minorHAnsi"/>
                <w:color w:val="000000"/>
                <w:szCs w:val="20"/>
              </w:rPr>
              <w:t>250.74</w:t>
            </w:r>
          </w:p>
        </w:tc>
      </w:tr>
      <w:tr w:rsidR="00CB0DC3" w:rsidRPr="00EE06A6" w14:paraId="60A94CF6" w14:textId="77777777" w:rsidTr="00735605">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hideMark/>
          </w:tcPr>
          <w:p w14:paraId="71C1AED0" w14:textId="1B426EA0" w:rsidR="00327A4F" w:rsidRPr="00DE1AEA" w:rsidRDefault="00327A4F" w:rsidP="00327A4F">
            <w:pPr>
              <w:jc w:val="center"/>
              <w:rPr>
                <w:rFonts w:eastAsia="Times New Roman" w:cstheme="minorHAnsi"/>
                <w:color w:val="000000"/>
                <w:szCs w:val="20"/>
              </w:rPr>
            </w:pPr>
            <w:r w:rsidRPr="00EE06A6">
              <w:rPr>
                <w:rFonts w:eastAsia="Times New Roman" w:cstheme="minorHAnsi"/>
                <w:color w:val="000000"/>
                <w:szCs w:val="20"/>
              </w:rPr>
              <w:t>6</w:t>
            </w:r>
            <w:r w:rsidR="00307564">
              <w:rPr>
                <w:szCs w:val="20"/>
                <w:vertAlign w:val="superscript"/>
              </w:rPr>
              <w:t>2</w:t>
            </w:r>
          </w:p>
        </w:tc>
        <w:tc>
          <w:tcPr>
            <w:tcW w:w="1244" w:type="dxa"/>
            <w:noWrap/>
          </w:tcPr>
          <w:p w14:paraId="2E5C4EBC" w14:textId="38C56EF9" w:rsidR="00327A4F" w:rsidRPr="00EE06A6" w:rsidRDefault="00327A4F" w:rsidP="00327A4F">
            <w:pPr>
              <w:jc w:val="center"/>
              <w:rPr>
                <w:rFonts w:eastAsia="Times New Roman" w:cstheme="minorHAnsi"/>
                <w:color w:val="000000"/>
                <w:szCs w:val="20"/>
              </w:rPr>
            </w:pPr>
            <w:r>
              <w:rPr>
                <w:rFonts w:eastAsia="Times New Roman" w:cstheme="minorHAnsi"/>
                <w:color w:val="000000"/>
                <w:szCs w:val="20"/>
              </w:rPr>
              <w:t>Land Use with Woody Wetland</w:t>
            </w:r>
            <w:r w:rsidR="00DD749A">
              <w:rPr>
                <w:rFonts w:eastAsia="Times New Roman" w:cstheme="minorHAnsi"/>
                <w:color w:val="000000"/>
                <w:szCs w:val="20"/>
              </w:rPr>
              <w:t>s</w:t>
            </w:r>
            <w:r>
              <w:rPr>
                <w:rFonts w:eastAsia="Times New Roman" w:cstheme="minorHAnsi"/>
                <w:color w:val="000000"/>
                <w:szCs w:val="20"/>
              </w:rPr>
              <w:t xml:space="preserve"> 0.08</w:t>
            </w:r>
          </w:p>
        </w:tc>
        <w:tc>
          <w:tcPr>
            <w:tcW w:w="1512" w:type="dxa"/>
            <w:noWrap/>
          </w:tcPr>
          <w:p w14:paraId="26454ECD" w14:textId="1B399E39" w:rsidR="00327A4F" w:rsidRPr="00EE06A6" w:rsidRDefault="00327A4F" w:rsidP="00327A4F">
            <w:pPr>
              <w:jc w:val="center"/>
              <w:rPr>
                <w:rFonts w:eastAsia="Times New Roman" w:cstheme="minorHAnsi"/>
                <w:color w:val="000000"/>
                <w:szCs w:val="20"/>
              </w:rPr>
            </w:pPr>
            <w:r>
              <w:rPr>
                <w:rFonts w:eastAsia="Times New Roman" w:cstheme="minorHAnsi"/>
                <w:color w:val="000000"/>
                <w:szCs w:val="20"/>
              </w:rPr>
              <w:t xml:space="preserve">Updated with </w:t>
            </w:r>
            <w:proofErr w:type="spellStart"/>
            <w:r>
              <w:rPr>
                <w:rFonts w:eastAsia="Times New Roman" w:cstheme="minorHAnsi"/>
                <w:color w:val="000000"/>
                <w:szCs w:val="20"/>
              </w:rPr>
              <w:t>breaklines</w:t>
            </w:r>
            <w:proofErr w:type="spellEnd"/>
            <w:r>
              <w:rPr>
                <w:rFonts w:eastAsia="Times New Roman" w:cstheme="minorHAnsi"/>
                <w:color w:val="000000"/>
                <w:szCs w:val="20"/>
              </w:rPr>
              <w:t xml:space="preserve"> at spillway</w:t>
            </w:r>
            <w:r w:rsidR="00BB4ADE">
              <w:rPr>
                <w:rFonts w:eastAsia="Times New Roman" w:cstheme="minorHAnsi"/>
                <w:color w:val="000000"/>
                <w:szCs w:val="20"/>
              </w:rPr>
              <w:t xml:space="preserve"> rating curve revision</w:t>
            </w:r>
          </w:p>
        </w:tc>
        <w:tc>
          <w:tcPr>
            <w:tcW w:w="0" w:type="dxa"/>
            <w:noWrap/>
          </w:tcPr>
          <w:p w14:paraId="4BECD368" w14:textId="0C77BEA3" w:rsidR="00327A4F" w:rsidRPr="00EE06A6" w:rsidRDefault="00327A4F" w:rsidP="00327A4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0" w:type="dxa"/>
            <w:noWrap/>
          </w:tcPr>
          <w:p w14:paraId="57771AD1" w14:textId="24C59DF8" w:rsidR="00327A4F" w:rsidRPr="00EE06A6" w:rsidRDefault="00327A4F" w:rsidP="00327A4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0" w:type="dxa"/>
            <w:noWrap/>
          </w:tcPr>
          <w:p w14:paraId="0F4C9C32" w14:textId="68D92318" w:rsidR="00327A4F" w:rsidRPr="00264E25" w:rsidRDefault="00A30FF3" w:rsidP="00327A4F">
            <w:pPr>
              <w:jc w:val="center"/>
              <w:rPr>
                <w:rFonts w:eastAsia="Times New Roman" w:cstheme="minorHAnsi"/>
                <w:color w:val="000000"/>
                <w:szCs w:val="20"/>
                <w:vertAlign w:val="superscript"/>
              </w:rPr>
            </w:pPr>
            <w:r>
              <w:rPr>
                <w:rFonts w:eastAsia="Times New Roman" w:cstheme="minorHAnsi"/>
                <w:color w:val="000000"/>
                <w:szCs w:val="20"/>
              </w:rPr>
              <w:t xml:space="preserve">Normal </w:t>
            </w:r>
            <w:r w:rsidR="00880C40">
              <w:rPr>
                <w:rFonts w:eastAsia="Times New Roman" w:cstheme="minorHAnsi"/>
                <w:color w:val="000000"/>
                <w:szCs w:val="20"/>
              </w:rPr>
              <w:t>Depth</w:t>
            </w:r>
          </w:p>
        </w:tc>
        <w:tc>
          <w:tcPr>
            <w:tcW w:w="0" w:type="dxa"/>
            <w:gridSpan w:val="2"/>
            <w:noWrap/>
          </w:tcPr>
          <w:p w14:paraId="0910DC98" w14:textId="6D242C2E" w:rsidR="00327A4F" w:rsidRPr="00EE06A6" w:rsidRDefault="00DD749A" w:rsidP="00327A4F">
            <w:pPr>
              <w:jc w:val="center"/>
              <w:rPr>
                <w:rFonts w:eastAsia="Times New Roman" w:cstheme="minorHAnsi"/>
                <w:color w:val="000000"/>
                <w:szCs w:val="20"/>
              </w:rPr>
            </w:pPr>
            <w:r>
              <w:rPr>
                <w:rFonts w:eastAsia="Times New Roman" w:cstheme="minorHAnsi"/>
                <w:color w:val="000000"/>
                <w:szCs w:val="20"/>
              </w:rPr>
              <w:t>27,</w:t>
            </w:r>
            <w:r w:rsidR="008946D0">
              <w:rPr>
                <w:rFonts w:eastAsia="Times New Roman" w:cstheme="minorHAnsi"/>
                <w:color w:val="000000"/>
                <w:szCs w:val="20"/>
              </w:rPr>
              <w:t>768</w:t>
            </w:r>
          </w:p>
        </w:tc>
        <w:tc>
          <w:tcPr>
            <w:tcW w:w="872" w:type="dxa"/>
            <w:noWrap/>
          </w:tcPr>
          <w:p w14:paraId="66EB700F" w14:textId="1FBFC019" w:rsidR="00327A4F" w:rsidRPr="00EE06A6" w:rsidRDefault="00DD749A" w:rsidP="00327A4F">
            <w:pPr>
              <w:jc w:val="center"/>
              <w:rPr>
                <w:rFonts w:eastAsia="Times New Roman" w:cstheme="minorHAnsi"/>
                <w:color w:val="000000"/>
                <w:szCs w:val="20"/>
              </w:rPr>
            </w:pPr>
            <w:r>
              <w:rPr>
                <w:rFonts w:eastAsia="Times New Roman" w:cstheme="minorHAnsi"/>
                <w:color w:val="000000"/>
                <w:szCs w:val="20"/>
              </w:rPr>
              <w:t>250.</w:t>
            </w:r>
            <w:r w:rsidR="00E72A74">
              <w:rPr>
                <w:rFonts w:eastAsia="Times New Roman" w:cstheme="minorHAnsi"/>
                <w:color w:val="000000"/>
                <w:szCs w:val="20"/>
              </w:rPr>
              <w:t>24</w:t>
            </w:r>
          </w:p>
        </w:tc>
      </w:tr>
      <w:tr w:rsidR="00CB0DC3" w:rsidRPr="00EE06A6" w14:paraId="75EC84EA" w14:textId="77777777" w:rsidTr="00735605">
        <w:trPr>
          <w:cnfStyle w:val="000000100000" w:firstRow="0" w:lastRow="0" w:firstColumn="0" w:lastColumn="0" w:oddVBand="0" w:evenVBand="0" w:oddHBand="1" w:evenHBand="0" w:firstRowFirstColumn="0" w:firstRowLastColumn="0" w:lastRowFirstColumn="0" w:lastRowLastColumn="0"/>
          <w:trHeight w:val="432"/>
          <w:jc w:val="center"/>
        </w:trPr>
        <w:tc>
          <w:tcPr>
            <w:tcW w:w="7114" w:type="dxa"/>
            <w:gridSpan w:val="6"/>
            <w:noWrap/>
          </w:tcPr>
          <w:p w14:paraId="0BD06071" w14:textId="77777777" w:rsidR="005F0F5E" w:rsidRPr="00D16BFF" w:rsidRDefault="005F0F5E" w:rsidP="00B37F77">
            <w:pPr>
              <w:jc w:val="center"/>
              <w:rPr>
                <w:rFonts w:eastAsia="Times New Roman" w:cstheme="minorHAnsi"/>
                <w:color w:val="000000"/>
                <w:szCs w:val="20"/>
              </w:rPr>
            </w:pPr>
          </w:p>
        </w:tc>
        <w:tc>
          <w:tcPr>
            <w:tcW w:w="0" w:type="dxa"/>
            <w:noWrap/>
          </w:tcPr>
          <w:p w14:paraId="54107C3B" w14:textId="2CF2260B" w:rsidR="005F0F5E" w:rsidRPr="00744E84" w:rsidRDefault="005F0F5E" w:rsidP="00B37F77">
            <w:pPr>
              <w:jc w:val="center"/>
              <w:rPr>
                <w:rFonts w:eastAsia="Times New Roman" w:cstheme="minorHAnsi"/>
                <w:color w:val="000000"/>
                <w:szCs w:val="20"/>
              </w:rPr>
            </w:pPr>
            <w:r w:rsidRPr="00EE06A6">
              <w:rPr>
                <w:rFonts w:eastAsia="Times New Roman" w:cstheme="minorHAnsi"/>
                <w:color w:val="000000"/>
                <w:szCs w:val="20"/>
              </w:rPr>
              <w:t>Gage Analysis:</w:t>
            </w:r>
          </w:p>
        </w:tc>
        <w:tc>
          <w:tcPr>
            <w:tcW w:w="0" w:type="dxa"/>
            <w:noWrap/>
          </w:tcPr>
          <w:p w14:paraId="177AD195" w14:textId="7E505385" w:rsidR="005F0F5E" w:rsidRDefault="00DD749A" w:rsidP="00B37F77">
            <w:pPr>
              <w:jc w:val="center"/>
            </w:pPr>
            <w:r>
              <w:t>25,770</w:t>
            </w:r>
          </w:p>
        </w:tc>
        <w:tc>
          <w:tcPr>
            <w:tcW w:w="832" w:type="dxa"/>
            <w:noWrap/>
          </w:tcPr>
          <w:p w14:paraId="5DC6F50D" w14:textId="535D4462" w:rsidR="005F0F5E" w:rsidRPr="00735605" w:rsidRDefault="00DD749A" w:rsidP="00B37F77">
            <w:pPr>
              <w:jc w:val="center"/>
              <w:rPr>
                <w:vertAlign w:val="superscript"/>
              </w:rPr>
            </w:pPr>
            <w:r>
              <w:t>250.23</w:t>
            </w:r>
            <w:r w:rsidRPr="00735605">
              <w:rPr>
                <w:vertAlign w:val="superscript"/>
              </w:rPr>
              <w:t>1</w:t>
            </w:r>
          </w:p>
        </w:tc>
      </w:tr>
    </w:tbl>
    <w:p w14:paraId="2BE1DB04" w14:textId="04E86E18" w:rsidR="002A46AF" w:rsidRDefault="00DD749A" w:rsidP="002A46AF">
      <w:pPr>
        <w:rPr>
          <w:sz w:val="20"/>
          <w:szCs w:val="20"/>
        </w:rPr>
      </w:pPr>
      <w:r>
        <w:rPr>
          <w:sz w:val="20"/>
          <w:szCs w:val="20"/>
          <w:vertAlign w:val="superscript"/>
        </w:rPr>
        <w:t>1</w:t>
      </w:r>
      <w:r w:rsidR="002A46AF" w:rsidRPr="00264E25">
        <w:rPr>
          <w:sz w:val="20"/>
          <w:szCs w:val="20"/>
        </w:rPr>
        <w:t xml:space="preserve"> Water surface elevation is approximate based on </w:t>
      </w:r>
      <w:proofErr w:type="spellStart"/>
      <w:r w:rsidR="002A46AF" w:rsidRPr="00264E25">
        <w:rPr>
          <w:sz w:val="20"/>
          <w:szCs w:val="20"/>
        </w:rPr>
        <w:t>PeakFQ</w:t>
      </w:r>
      <w:proofErr w:type="spellEnd"/>
      <w:r w:rsidR="002A46AF" w:rsidRPr="00264E25">
        <w:rPr>
          <w:sz w:val="20"/>
          <w:szCs w:val="20"/>
        </w:rPr>
        <w:t xml:space="preserve"> input data.</w:t>
      </w:r>
    </w:p>
    <w:p w14:paraId="6E05557D" w14:textId="6279C9FA" w:rsidR="00FB26FF" w:rsidRPr="0003647F" w:rsidRDefault="00FB26FF" w:rsidP="00FB26FF">
      <w:pPr>
        <w:rPr>
          <w:sz w:val="20"/>
          <w:szCs w:val="20"/>
        </w:rPr>
      </w:pPr>
      <w:r>
        <w:rPr>
          <w:szCs w:val="20"/>
          <w:vertAlign w:val="superscript"/>
        </w:rPr>
        <w:t>2</w:t>
      </w:r>
      <w:r w:rsidRPr="00A826F9">
        <w:rPr>
          <w:sz w:val="20"/>
          <w:szCs w:val="20"/>
        </w:rPr>
        <w:t xml:space="preserve"> </w:t>
      </w:r>
      <w:r>
        <w:rPr>
          <w:sz w:val="20"/>
          <w:szCs w:val="20"/>
        </w:rPr>
        <w:t xml:space="preserve">Parameters from Iteration </w:t>
      </w:r>
      <w:r w:rsidR="00307564">
        <w:rPr>
          <w:sz w:val="20"/>
          <w:szCs w:val="20"/>
        </w:rPr>
        <w:t>6</w:t>
      </w:r>
      <w:r>
        <w:rPr>
          <w:sz w:val="20"/>
          <w:szCs w:val="20"/>
        </w:rPr>
        <w:t xml:space="preserve"> were used for the final model.</w:t>
      </w:r>
    </w:p>
    <w:p w14:paraId="3B312861" w14:textId="77777777" w:rsidR="00FB26FF" w:rsidRDefault="00FB26FF" w:rsidP="002A46AF">
      <w:pPr>
        <w:rPr>
          <w:sz w:val="20"/>
          <w:szCs w:val="20"/>
        </w:rPr>
      </w:pPr>
    </w:p>
    <w:p w14:paraId="718062C6" w14:textId="110ED5B1" w:rsidR="00264E25" w:rsidRDefault="00264E25">
      <w:pPr>
        <w:pStyle w:val="Caption"/>
        <w:keepNext/>
        <w:jc w:val="center"/>
      </w:pPr>
      <w:bookmarkStart w:id="128" w:name="_Ref12165569"/>
      <w:bookmarkStart w:id="129" w:name="_Toc112786705"/>
      <w:bookmarkEnd w:id="125"/>
      <w:r>
        <w:t xml:space="preserve">Table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12</w:t>
      </w:r>
      <w:r w:rsidR="002F38B4">
        <w:rPr>
          <w:noProof/>
        </w:rPr>
        <w:fldChar w:fldCharType="end"/>
      </w:r>
      <w:bookmarkEnd w:id="128"/>
      <w:r>
        <w:t xml:space="preserve">: Sensitivity Analysis Results at </w:t>
      </w:r>
      <w:r w:rsidRPr="006C78FE">
        <w:t>USGS Gage</w:t>
      </w:r>
      <w:r w:rsidR="00041FB2">
        <w:t xml:space="preserve"> 07346070</w:t>
      </w:r>
      <w:bookmarkEnd w:id="129"/>
    </w:p>
    <w:tbl>
      <w:tblPr>
        <w:tblStyle w:val="CompassTable1"/>
        <w:tblW w:w="10345" w:type="dxa"/>
        <w:jc w:val="center"/>
        <w:tblLook w:val="04A0" w:firstRow="1" w:lastRow="0" w:firstColumn="1" w:lastColumn="0" w:noHBand="0" w:noVBand="1"/>
      </w:tblPr>
      <w:tblGrid>
        <w:gridCol w:w="943"/>
        <w:gridCol w:w="1244"/>
        <w:gridCol w:w="1512"/>
        <w:gridCol w:w="1257"/>
        <w:gridCol w:w="1456"/>
        <w:gridCol w:w="1244"/>
        <w:gridCol w:w="925"/>
        <w:gridCol w:w="773"/>
        <w:gridCol w:w="991"/>
      </w:tblGrid>
      <w:tr w:rsidR="009E273A" w:rsidRPr="00EE06A6" w14:paraId="3C73C8F3" w14:textId="77777777" w:rsidTr="009E273A">
        <w:trPr>
          <w:cnfStyle w:val="100000000000" w:firstRow="1" w:lastRow="0" w:firstColumn="0" w:lastColumn="0" w:oddVBand="0" w:evenVBand="0" w:oddHBand="0" w:evenHBand="0" w:firstRowFirstColumn="0" w:firstRowLastColumn="0" w:lastRowFirstColumn="0" w:lastRowLastColumn="0"/>
          <w:trHeight w:val="1385"/>
          <w:jc w:val="center"/>
        </w:trPr>
        <w:tc>
          <w:tcPr>
            <w:tcW w:w="943" w:type="dxa"/>
            <w:noWrap/>
            <w:hideMark/>
          </w:tcPr>
          <w:p w14:paraId="7A9FC0D7" w14:textId="77777777" w:rsidR="009E273A" w:rsidRPr="006E415B" w:rsidRDefault="009E273A" w:rsidP="0066164F">
            <w:pPr>
              <w:jc w:val="center"/>
              <w:rPr>
                <w:rFonts w:eastAsia="Times New Roman" w:cstheme="minorHAnsi"/>
                <w:sz w:val="20"/>
                <w:szCs w:val="20"/>
              </w:rPr>
            </w:pPr>
            <w:r w:rsidRPr="006E415B">
              <w:rPr>
                <w:rFonts w:eastAsia="Times New Roman" w:cstheme="minorHAnsi"/>
                <w:color w:val="auto"/>
                <w:sz w:val="20"/>
                <w:szCs w:val="20"/>
              </w:rPr>
              <w:t>Iteration</w:t>
            </w:r>
          </w:p>
        </w:tc>
        <w:tc>
          <w:tcPr>
            <w:tcW w:w="1244" w:type="dxa"/>
            <w:noWrap/>
            <w:hideMark/>
          </w:tcPr>
          <w:p w14:paraId="5DB5F4C9" w14:textId="77777777" w:rsidR="009E273A" w:rsidRDefault="009E273A" w:rsidP="0066164F">
            <w:pPr>
              <w:jc w:val="center"/>
              <w:rPr>
                <w:rFonts w:eastAsia="Times New Roman" w:cstheme="minorHAnsi"/>
                <w:b w:val="0"/>
                <w:sz w:val="20"/>
                <w:szCs w:val="20"/>
              </w:rPr>
            </w:pPr>
            <w:r w:rsidRPr="006E415B">
              <w:rPr>
                <w:rFonts w:eastAsia="Times New Roman" w:cstheme="minorHAnsi"/>
                <w:color w:val="auto"/>
                <w:sz w:val="20"/>
                <w:szCs w:val="20"/>
              </w:rPr>
              <w:t>Manning's</w:t>
            </w:r>
          </w:p>
          <w:p w14:paraId="287CA673" w14:textId="77777777" w:rsidR="009E273A" w:rsidRPr="006E415B" w:rsidRDefault="009E273A" w:rsidP="0066164F">
            <w:pPr>
              <w:jc w:val="center"/>
              <w:rPr>
                <w:rFonts w:eastAsia="Times New Roman" w:cstheme="minorHAnsi"/>
                <w:sz w:val="20"/>
                <w:szCs w:val="20"/>
              </w:rPr>
            </w:pPr>
            <w:r w:rsidRPr="006E415B">
              <w:rPr>
                <w:rFonts w:eastAsia="Times New Roman" w:cstheme="minorHAnsi"/>
                <w:color w:val="auto"/>
                <w:sz w:val="20"/>
                <w:szCs w:val="20"/>
              </w:rPr>
              <w:t xml:space="preserve"> N Zones</w:t>
            </w:r>
          </w:p>
        </w:tc>
        <w:tc>
          <w:tcPr>
            <w:tcW w:w="1512" w:type="dxa"/>
            <w:noWrap/>
            <w:hideMark/>
          </w:tcPr>
          <w:p w14:paraId="510A650A" w14:textId="77777777" w:rsidR="009E273A" w:rsidRPr="006E415B" w:rsidRDefault="009E273A" w:rsidP="0066164F">
            <w:pPr>
              <w:jc w:val="center"/>
              <w:rPr>
                <w:rFonts w:eastAsia="Times New Roman" w:cstheme="minorHAnsi"/>
                <w:sz w:val="20"/>
                <w:szCs w:val="20"/>
              </w:rPr>
            </w:pPr>
            <w:proofErr w:type="spellStart"/>
            <w:r w:rsidRPr="006E415B">
              <w:rPr>
                <w:rFonts w:eastAsia="Times New Roman" w:cstheme="minorHAnsi"/>
                <w:color w:val="auto"/>
                <w:sz w:val="20"/>
                <w:szCs w:val="20"/>
              </w:rPr>
              <w:t>Breaklines</w:t>
            </w:r>
            <w:proofErr w:type="spellEnd"/>
          </w:p>
        </w:tc>
        <w:tc>
          <w:tcPr>
            <w:tcW w:w="1257" w:type="dxa"/>
            <w:noWrap/>
            <w:hideMark/>
          </w:tcPr>
          <w:p w14:paraId="16D3139E" w14:textId="77777777" w:rsidR="009E273A" w:rsidRDefault="009E273A" w:rsidP="0066164F">
            <w:pPr>
              <w:jc w:val="center"/>
              <w:rPr>
                <w:rFonts w:eastAsia="Times New Roman" w:cstheme="minorHAnsi"/>
                <w:b w:val="0"/>
                <w:sz w:val="20"/>
                <w:szCs w:val="20"/>
              </w:rPr>
            </w:pPr>
            <w:r w:rsidRPr="006E415B">
              <w:rPr>
                <w:rFonts w:eastAsia="Times New Roman" w:cstheme="minorHAnsi"/>
                <w:color w:val="auto"/>
                <w:sz w:val="20"/>
                <w:szCs w:val="20"/>
              </w:rPr>
              <w:t xml:space="preserve">Hydrologic </w:t>
            </w:r>
          </w:p>
          <w:p w14:paraId="3AA445DA" w14:textId="77777777" w:rsidR="009E273A" w:rsidRPr="006E415B" w:rsidRDefault="009E273A" w:rsidP="0066164F">
            <w:pPr>
              <w:jc w:val="center"/>
              <w:rPr>
                <w:rFonts w:eastAsia="Times New Roman" w:cstheme="minorHAnsi"/>
                <w:sz w:val="20"/>
                <w:szCs w:val="20"/>
              </w:rPr>
            </w:pPr>
            <w:r w:rsidRPr="006E415B">
              <w:rPr>
                <w:rFonts w:eastAsia="Times New Roman" w:cstheme="minorHAnsi"/>
                <w:color w:val="auto"/>
                <w:sz w:val="20"/>
                <w:szCs w:val="20"/>
              </w:rPr>
              <w:t>Losses</w:t>
            </w:r>
          </w:p>
        </w:tc>
        <w:tc>
          <w:tcPr>
            <w:tcW w:w="1456" w:type="dxa"/>
            <w:noWrap/>
            <w:hideMark/>
          </w:tcPr>
          <w:p w14:paraId="4B18918A" w14:textId="77777777" w:rsidR="009E273A" w:rsidRDefault="009E273A" w:rsidP="0066164F">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089430B4" w14:textId="77777777" w:rsidR="009E273A" w:rsidRPr="006E415B" w:rsidRDefault="009E273A" w:rsidP="0066164F">
            <w:pPr>
              <w:jc w:val="center"/>
              <w:rPr>
                <w:rFonts w:eastAsia="Times New Roman" w:cstheme="minorHAnsi"/>
                <w:sz w:val="20"/>
                <w:szCs w:val="20"/>
              </w:rPr>
            </w:pPr>
            <w:r>
              <w:rPr>
                <w:rFonts w:eastAsia="Times New Roman" w:cstheme="minorHAnsi"/>
                <w:color w:val="auto"/>
                <w:sz w:val="20"/>
                <w:szCs w:val="20"/>
              </w:rPr>
              <w:t>Computational Interval</w:t>
            </w:r>
          </w:p>
        </w:tc>
        <w:tc>
          <w:tcPr>
            <w:tcW w:w="1244" w:type="dxa"/>
            <w:noWrap/>
            <w:hideMark/>
          </w:tcPr>
          <w:p w14:paraId="381D2D80" w14:textId="77777777" w:rsidR="009E273A" w:rsidRPr="006E415B" w:rsidRDefault="009E273A" w:rsidP="0066164F">
            <w:pPr>
              <w:jc w:val="center"/>
              <w:rPr>
                <w:rFonts w:eastAsia="Times New Roman" w:cstheme="minorHAnsi"/>
                <w:sz w:val="20"/>
                <w:szCs w:val="20"/>
              </w:rPr>
            </w:pPr>
            <w:r w:rsidRPr="006E415B">
              <w:rPr>
                <w:rFonts w:eastAsia="Times New Roman" w:cstheme="minorHAnsi"/>
                <w:color w:val="auto"/>
                <w:sz w:val="20"/>
                <w:szCs w:val="20"/>
              </w:rPr>
              <w:t>Boundary Conditions</w:t>
            </w:r>
          </w:p>
        </w:tc>
        <w:tc>
          <w:tcPr>
            <w:tcW w:w="1698" w:type="dxa"/>
            <w:gridSpan w:val="2"/>
            <w:noWrap/>
            <w:hideMark/>
          </w:tcPr>
          <w:p w14:paraId="5267659C" w14:textId="77777777" w:rsidR="009E273A" w:rsidRPr="006E415B" w:rsidRDefault="009E273A" w:rsidP="0066164F">
            <w:pPr>
              <w:jc w:val="center"/>
              <w:rPr>
                <w:rFonts w:eastAsia="Times New Roman" w:cstheme="minorHAnsi"/>
                <w:sz w:val="20"/>
                <w:szCs w:val="20"/>
              </w:rPr>
            </w:pPr>
            <w:r w:rsidRPr="006E415B">
              <w:rPr>
                <w:rFonts w:eastAsia="Times New Roman" w:cstheme="minorHAnsi"/>
                <w:color w:val="auto"/>
                <w:sz w:val="20"/>
                <w:szCs w:val="20"/>
              </w:rPr>
              <w:t>Peak Flow (</w:t>
            </w:r>
            <w:proofErr w:type="spellStart"/>
            <w:r w:rsidRPr="006E415B">
              <w:rPr>
                <w:rFonts w:eastAsia="Times New Roman" w:cstheme="minorHAnsi"/>
                <w:color w:val="auto"/>
                <w:sz w:val="20"/>
                <w:szCs w:val="20"/>
              </w:rPr>
              <w:t>cfs</w:t>
            </w:r>
            <w:proofErr w:type="spellEnd"/>
            <w:r w:rsidRPr="006E415B">
              <w:rPr>
                <w:rFonts w:eastAsia="Times New Roman" w:cstheme="minorHAnsi"/>
                <w:color w:val="auto"/>
                <w:sz w:val="20"/>
                <w:szCs w:val="20"/>
              </w:rPr>
              <w:t>)</w:t>
            </w:r>
          </w:p>
        </w:tc>
        <w:tc>
          <w:tcPr>
            <w:tcW w:w="991" w:type="dxa"/>
            <w:noWrap/>
            <w:hideMark/>
          </w:tcPr>
          <w:p w14:paraId="63B1F0E7" w14:textId="77777777" w:rsidR="009E273A" w:rsidRPr="006E415B" w:rsidRDefault="009E273A" w:rsidP="0066164F">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9E273A" w:rsidRPr="00EE06A6" w14:paraId="736A5F48" w14:textId="77777777" w:rsidTr="009E273A">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40F0F5DB" w14:textId="77777777" w:rsidR="009E273A" w:rsidRPr="00EE06A6" w:rsidRDefault="009E273A" w:rsidP="009E273A">
            <w:pPr>
              <w:jc w:val="center"/>
              <w:rPr>
                <w:rFonts w:eastAsia="Times New Roman" w:cstheme="minorHAnsi"/>
                <w:color w:val="000000"/>
                <w:szCs w:val="20"/>
              </w:rPr>
            </w:pPr>
            <w:r w:rsidRPr="00EE06A6">
              <w:rPr>
                <w:rFonts w:eastAsia="Times New Roman" w:cstheme="minorHAnsi"/>
                <w:color w:val="000000"/>
                <w:szCs w:val="20"/>
              </w:rPr>
              <w:t>1</w:t>
            </w:r>
          </w:p>
        </w:tc>
        <w:tc>
          <w:tcPr>
            <w:tcW w:w="1244" w:type="dxa"/>
            <w:noWrap/>
          </w:tcPr>
          <w:p w14:paraId="7714BBC1" w14:textId="77777777"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512" w:type="dxa"/>
            <w:noWrap/>
          </w:tcPr>
          <w:p w14:paraId="7173DC36" w14:textId="77777777" w:rsidR="009E273A" w:rsidRPr="00EE06A6" w:rsidRDefault="009E273A" w:rsidP="009E273A">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57" w:type="dxa"/>
            <w:noWrap/>
          </w:tcPr>
          <w:p w14:paraId="04D402A0" w14:textId="77777777" w:rsidR="009E273A" w:rsidRPr="00EE06A6" w:rsidRDefault="009E273A" w:rsidP="009E273A">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5475631B" w14:textId="77777777" w:rsidR="009E273A" w:rsidRPr="00EE06A6" w:rsidRDefault="009E273A" w:rsidP="009E273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244" w:type="dxa"/>
            <w:noWrap/>
          </w:tcPr>
          <w:p w14:paraId="3667D861" w14:textId="77777777"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 xml:space="preserve">Normal Depth </w:t>
            </w:r>
          </w:p>
        </w:tc>
        <w:tc>
          <w:tcPr>
            <w:tcW w:w="1698" w:type="dxa"/>
            <w:gridSpan w:val="2"/>
            <w:noWrap/>
          </w:tcPr>
          <w:p w14:paraId="48E4C559" w14:textId="701ACB31"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21,095</w:t>
            </w:r>
          </w:p>
        </w:tc>
        <w:tc>
          <w:tcPr>
            <w:tcW w:w="991" w:type="dxa"/>
            <w:noWrap/>
          </w:tcPr>
          <w:p w14:paraId="0B73C572" w14:textId="3624AD3C"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194.65</w:t>
            </w:r>
          </w:p>
        </w:tc>
      </w:tr>
      <w:tr w:rsidR="009E273A" w:rsidRPr="00EE06A6" w14:paraId="5F957CBD" w14:textId="77777777" w:rsidTr="009E273A">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52D64830" w14:textId="77777777" w:rsidR="009E273A" w:rsidRPr="00AD1C64" w:rsidRDefault="009E273A" w:rsidP="009E273A">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1244" w:type="dxa"/>
            <w:noWrap/>
          </w:tcPr>
          <w:p w14:paraId="019C3D2C" w14:textId="41B930BA" w:rsidR="009E273A" w:rsidRPr="00EE06A6" w:rsidRDefault="005A7A87" w:rsidP="009E273A">
            <w:pPr>
              <w:jc w:val="center"/>
              <w:rPr>
                <w:rFonts w:eastAsia="Times New Roman" w:cstheme="minorHAnsi"/>
                <w:color w:val="000000"/>
                <w:szCs w:val="20"/>
              </w:rPr>
            </w:pPr>
            <w:r>
              <w:rPr>
                <w:rFonts w:eastAsia="Times New Roman" w:cstheme="minorHAnsi"/>
                <w:color w:val="000000"/>
                <w:szCs w:val="20"/>
              </w:rPr>
              <w:t>Land use</w:t>
            </w:r>
            <w:r w:rsidR="009E273A">
              <w:rPr>
                <w:rFonts w:eastAsia="Times New Roman" w:cstheme="minorHAnsi"/>
                <w:color w:val="000000"/>
                <w:szCs w:val="20"/>
              </w:rPr>
              <w:t xml:space="preserve"> with Woody Wetlands 0.08</w:t>
            </w:r>
          </w:p>
        </w:tc>
        <w:tc>
          <w:tcPr>
            <w:tcW w:w="1512" w:type="dxa"/>
            <w:noWrap/>
          </w:tcPr>
          <w:p w14:paraId="61E36B64" w14:textId="77777777" w:rsidR="009E273A" w:rsidRPr="00EE06A6" w:rsidRDefault="009E273A" w:rsidP="009E273A">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57" w:type="dxa"/>
            <w:noWrap/>
          </w:tcPr>
          <w:p w14:paraId="6C9BD430" w14:textId="77777777" w:rsidR="009E273A" w:rsidRPr="00EE06A6" w:rsidRDefault="009E273A" w:rsidP="009E273A">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31281A38" w14:textId="77777777" w:rsidR="009E273A" w:rsidRPr="00EE06A6" w:rsidRDefault="009E273A" w:rsidP="009E273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244" w:type="dxa"/>
            <w:noWrap/>
          </w:tcPr>
          <w:p w14:paraId="6A8295A8" w14:textId="77777777" w:rsidR="009E273A" w:rsidRPr="00EE06A6" w:rsidRDefault="009E273A" w:rsidP="009E273A">
            <w:pPr>
              <w:jc w:val="center"/>
              <w:rPr>
                <w:rFonts w:eastAsia="Times New Roman" w:cstheme="minorHAnsi"/>
                <w:color w:val="000000"/>
                <w:szCs w:val="20"/>
              </w:rPr>
            </w:pPr>
            <w:r w:rsidRPr="00401F2D">
              <w:rPr>
                <w:rFonts w:eastAsia="Times New Roman" w:cstheme="minorHAnsi"/>
                <w:color w:val="000000"/>
                <w:szCs w:val="20"/>
              </w:rPr>
              <w:t>Normal Depth</w:t>
            </w:r>
          </w:p>
        </w:tc>
        <w:tc>
          <w:tcPr>
            <w:tcW w:w="1698" w:type="dxa"/>
            <w:gridSpan w:val="2"/>
            <w:noWrap/>
          </w:tcPr>
          <w:p w14:paraId="2EB43A87" w14:textId="58C2978D"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25,292</w:t>
            </w:r>
          </w:p>
        </w:tc>
        <w:tc>
          <w:tcPr>
            <w:tcW w:w="991" w:type="dxa"/>
            <w:noWrap/>
          </w:tcPr>
          <w:p w14:paraId="5336277B" w14:textId="05FE0934"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194.60</w:t>
            </w:r>
          </w:p>
        </w:tc>
      </w:tr>
      <w:tr w:rsidR="009E273A" w:rsidRPr="00EE06A6" w14:paraId="51A482C1" w14:textId="77777777" w:rsidTr="009E273A">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04DF3D73" w14:textId="77777777" w:rsidR="009E273A" w:rsidRPr="00EE06A6" w:rsidRDefault="009E273A" w:rsidP="009E273A">
            <w:pPr>
              <w:jc w:val="center"/>
              <w:rPr>
                <w:rFonts w:eastAsia="Times New Roman" w:cstheme="minorHAnsi"/>
                <w:color w:val="000000"/>
                <w:szCs w:val="20"/>
              </w:rPr>
            </w:pPr>
            <w:r w:rsidRPr="00EE06A6">
              <w:rPr>
                <w:rFonts w:eastAsia="Times New Roman" w:cstheme="minorHAnsi"/>
                <w:color w:val="000000"/>
                <w:szCs w:val="20"/>
              </w:rPr>
              <w:t>3</w:t>
            </w:r>
          </w:p>
        </w:tc>
        <w:tc>
          <w:tcPr>
            <w:tcW w:w="1244" w:type="dxa"/>
            <w:noWrap/>
          </w:tcPr>
          <w:p w14:paraId="03450FA4" w14:textId="02611432" w:rsidR="009E273A" w:rsidRPr="00EE06A6" w:rsidRDefault="005A7A87" w:rsidP="009E273A">
            <w:pPr>
              <w:jc w:val="center"/>
              <w:rPr>
                <w:rFonts w:eastAsia="Times New Roman" w:cstheme="minorHAnsi"/>
                <w:color w:val="000000"/>
                <w:szCs w:val="20"/>
              </w:rPr>
            </w:pPr>
            <w:r>
              <w:rPr>
                <w:rFonts w:eastAsia="Times New Roman" w:cstheme="minorHAnsi"/>
                <w:color w:val="000000"/>
                <w:szCs w:val="20"/>
              </w:rPr>
              <w:t>Land use</w:t>
            </w:r>
            <w:r w:rsidR="009E273A">
              <w:rPr>
                <w:rFonts w:eastAsia="Times New Roman" w:cstheme="minorHAnsi"/>
                <w:color w:val="000000"/>
                <w:szCs w:val="20"/>
              </w:rPr>
              <w:t xml:space="preserve"> with Pasture/Hay 0.03</w:t>
            </w:r>
          </w:p>
        </w:tc>
        <w:tc>
          <w:tcPr>
            <w:tcW w:w="1512" w:type="dxa"/>
            <w:noWrap/>
          </w:tcPr>
          <w:p w14:paraId="0B75B629" w14:textId="77777777" w:rsidR="009E273A" w:rsidRPr="00EE06A6" w:rsidRDefault="009E273A" w:rsidP="009E273A">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r w:rsidRPr="00EE06A6" w:rsidDel="00327A4F">
              <w:rPr>
                <w:rFonts w:eastAsia="Times New Roman" w:cstheme="minorHAnsi"/>
                <w:color w:val="000000"/>
                <w:szCs w:val="20"/>
              </w:rPr>
              <w:t xml:space="preserve"> </w:t>
            </w:r>
          </w:p>
        </w:tc>
        <w:tc>
          <w:tcPr>
            <w:tcW w:w="1257" w:type="dxa"/>
            <w:noWrap/>
          </w:tcPr>
          <w:p w14:paraId="3DDA037C" w14:textId="77777777" w:rsidR="009E273A" w:rsidRPr="00EE06A6" w:rsidRDefault="009E273A" w:rsidP="009E273A">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6FC48C8B" w14:textId="77777777" w:rsidR="009E273A" w:rsidRPr="00EE06A6" w:rsidRDefault="009E273A" w:rsidP="009E273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244" w:type="dxa"/>
            <w:noWrap/>
          </w:tcPr>
          <w:p w14:paraId="62509F9D" w14:textId="77777777" w:rsidR="009E273A" w:rsidRPr="00EE06A6" w:rsidRDefault="009E273A" w:rsidP="009E273A">
            <w:pPr>
              <w:jc w:val="center"/>
              <w:rPr>
                <w:rFonts w:eastAsia="Times New Roman" w:cstheme="minorHAnsi"/>
                <w:color w:val="000000"/>
                <w:szCs w:val="20"/>
              </w:rPr>
            </w:pPr>
            <w:r w:rsidRPr="00401F2D">
              <w:rPr>
                <w:rFonts w:eastAsia="Times New Roman" w:cstheme="minorHAnsi"/>
                <w:color w:val="000000"/>
                <w:szCs w:val="20"/>
              </w:rPr>
              <w:t>Normal Depth</w:t>
            </w:r>
          </w:p>
        </w:tc>
        <w:tc>
          <w:tcPr>
            <w:tcW w:w="1698" w:type="dxa"/>
            <w:gridSpan w:val="2"/>
            <w:noWrap/>
          </w:tcPr>
          <w:p w14:paraId="4A083243" w14:textId="731BAD2C"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21,853</w:t>
            </w:r>
          </w:p>
        </w:tc>
        <w:tc>
          <w:tcPr>
            <w:tcW w:w="991" w:type="dxa"/>
            <w:noWrap/>
          </w:tcPr>
          <w:p w14:paraId="377D0138" w14:textId="3BB795E0"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194.77</w:t>
            </w:r>
          </w:p>
        </w:tc>
      </w:tr>
      <w:tr w:rsidR="009E273A" w:rsidRPr="00EE06A6" w14:paraId="2CEDC737" w14:textId="77777777" w:rsidTr="009E273A">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2F3915E8" w14:textId="77777777" w:rsidR="009E273A" w:rsidRPr="00EE06A6" w:rsidRDefault="009E273A" w:rsidP="009E273A">
            <w:pPr>
              <w:jc w:val="center"/>
              <w:rPr>
                <w:rFonts w:eastAsia="Times New Roman" w:cstheme="minorHAnsi"/>
                <w:color w:val="000000"/>
                <w:szCs w:val="20"/>
              </w:rPr>
            </w:pPr>
            <w:r w:rsidRPr="00EE06A6">
              <w:rPr>
                <w:rFonts w:eastAsia="Times New Roman" w:cstheme="minorHAnsi"/>
                <w:color w:val="000000"/>
                <w:szCs w:val="20"/>
              </w:rPr>
              <w:t>4</w:t>
            </w:r>
          </w:p>
        </w:tc>
        <w:tc>
          <w:tcPr>
            <w:tcW w:w="1244" w:type="dxa"/>
            <w:noWrap/>
          </w:tcPr>
          <w:p w14:paraId="3C0A3F6C" w14:textId="3D7F226A" w:rsidR="009E273A" w:rsidRPr="00EE06A6" w:rsidRDefault="005A7A87" w:rsidP="009E273A">
            <w:pPr>
              <w:jc w:val="center"/>
              <w:rPr>
                <w:rFonts w:eastAsia="Times New Roman" w:cstheme="minorHAnsi"/>
                <w:color w:val="000000"/>
                <w:szCs w:val="20"/>
              </w:rPr>
            </w:pPr>
            <w:r>
              <w:rPr>
                <w:rFonts w:eastAsia="Times New Roman" w:cstheme="minorHAnsi"/>
                <w:color w:val="000000"/>
                <w:szCs w:val="20"/>
              </w:rPr>
              <w:t>Land use</w:t>
            </w:r>
            <w:r w:rsidR="009E273A">
              <w:rPr>
                <w:rFonts w:eastAsia="Times New Roman" w:cstheme="minorHAnsi"/>
                <w:color w:val="000000"/>
                <w:szCs w:val="20"/>
              </w:rPr>
              <w:t xml:space="preserve"> with Woody Wetlands 0.08</w:t>
            </w:r>
          </w:p>
        </w:tc>
        <w:tc>
          <w:tcPr>
            <w:tcW w:w="1512" w:type="dxa"/>
            <w:noWrap/>
          </w:tcPr>
          <w:p w14:paraId="702FD96A" w14:textId="77777777"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 xml:space="preserve">Updated with </w:t>
            </w:r>
            <w:proofErr w:type="spellStart"/>
            <w:r>
              <w:rPr>
                <w:rFonts w:eastAsia="Times New Roman" w:cstheme="minorHAnsi"/>
                <w:color w:val="000000"/>
                <w:szCs w:val="20"/>
              </w:rPr>
              <w:t>breaklines</w:t>
            </w:r>
            <w:proofErr w:type="spellEnd"/>
            <w:r>
              <w:rPr>
                <w:rFonts w:eastAsia="Times New Roman" w:cstheme="minorHAnsi"/>
                <w:color w:val="000000"/>
                <w:szCs w:val="20"/>
              </w:rPr>
              <w:t xml:space="preserve"> at spillway</w:t>
            </w:r>
          </w:p>
        </w:tc>
        <w:tc>
          <w:tcPr>
            <w:tcW w:w="1257" w:type="dxa"/>
            <w:noWrap/>
          </w:tcPr>
          <w:p w14:paraId="76B4A6C6" w14:textId="77777777" w:rsidR="009E273A" w:rsidRPr="00EE06A6" w:rsidRDefault="009E273A" w:rsidP="009E273A">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0B6EF018" w14:textId="77777777" w:rsidR="009E273A" w:rsidRPr="00EE06A6" w:rsidRDefault="009E273A" w:rsidP="009E273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244" w:type="dxa"/>
            <w:noWrap/>
          </w:tcPr>
          <w:p w14:paraId="39FD8D6E" w14:textId="77777777" w:rsidR="009E273A" w:rsidRPr="00EE06A6" w:rsidRDefault="009E273A" w:rsidP="009E273A">
            <w:pPr>
              <w:jc w:val="center"/>
              <w:rPr>
                <w:rFonts w:eastAsia="Times New Roman" w:cstheme="minorHAnsi"/>
                <w:color w:val="000000"/>
                <w:szCs w:val="20"/>
              </w:rPr>
            </w:pPr>
            <w:r w:rsidRPr="00401F2D">
              <w:rPr>
                <w:rFonts w:eastAsia="Times New Roman" w:cstheme="minorHAnsi"/>
                <w:color w:val="000000"/>
                <w:szCs w:val="20"/>
              </w:rPr>
              <w:t>Normal Depth</w:t>
            </w:r>
          </w:p>
        </w:tc>
        <w:tc>
          <w:tcPr>
            <w:tcW w:w="1698" w:type="dxa"/>
            <w:gridSpan w:val="2"/>
            <w:noWrap/>
          </w:tcPr>
          <w:p w14:paraId="4F277E17" w14:textId="75609281"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24,660</w:t>
            </w:r>
          </w:p>
        </w:tc>
        <w:tc>
          <w:tcPr>
            <w:tcW w:w="991" w:type="dxa"/>
            <w:noWrap/>
          </w:tcPr>
          <w:p w14:paraId="391D1CFC" w14:textId="233455EE"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194.51</w:t>
            </w:r>
          </w:p>
        </w:tc>
      </w:tr>
      <w:tr w:rsidR="009E273A" w:rsidRPr="00EE06A6" w14:paraId="7A674860" w14:textId="77777777" w:rsidTr="009E273A">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39005063" w14:textId="77777777" w:rsidR="009E273A" w:rsidRPr="00EE06A6" w:rsidRDefault="009E273A" w:rsidP="009E273A">
            <w:pPr>
              <w:jc w:val="center"/>
              <w:rPr>
                <w:rFonts w:eastAsia="Times New Roman" w:cstheme="minorHAnsi"/>
                <w:color w:val="000000"/>
                <w:szCs w:val="20"/>
              </w:rPr>
            </w:pPr>
            <w:r w:rsidRPr="00EE06A6">
              <w:rPr>
                <w:rFonts w:eastAsia="Times New Roman" w:cstheme="minorHAnsi"/>
                <w:color w:val="000000"/>
                <w:szCs w:val="20"/>
              </w:rPr>
              <w:t>5</w:t>
            </w:r>
          </w:p>
        </w:tc>
        <w:tc>
          <w:tcPr>
            <w:tcW w:w="1244" w:type="dxa"/>
            <w:noWrap/>
          </w:tcPr>
          <w:p w14:paraId="5C18C3C6" w14:textId="77777777"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Land Use with Woody Wetlands 0.08 and Evergreen 0.12</w:t>
            </w:r>
          </w:p>
        </w:tc>
        <w:tc>
          <w:tcPr>
            <w:tcW w:w="1512" w:type="dxa"/>
            <w:noWrap/>
          </w:tcPr>
          <w:p w14:paraId="3D1B6CA7" w14:textId="77777777"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 xml:space="preserve">Updated with </w:t>
            </w:r>
            <w:proofErr w:type="spellStart"/>
            <w:r>
              <w:rPr>
                <w:rFonts w:eastAsia="Times New Roman" w:cstheme="minorHAnsi"/>
                <w:color w:val="000000"/>
                <w:szCs w:val="20"/>
              </w:rPr>
              <w:t>breaklines</w:t>
            </w:r>
            <w:proofErr w:type="spellEnd"/>
            <w:r>
              <w:rPr>
                <w:rFonts w:eastAsia="Times New Roman" w:cstheme="minorHAnsi"/>
                <w:color w:val="000000"/>
                <w:szCs w:val="20"/>
              </w:rPr>
              <w:t xml:space="preserve"> at spillway</w:t>
            </w:r>
          </w:p>
        </w:tc>
        <w:tc>
          <w:tcPr>
            <w:tcW w:w="1257" w:type="dxa"/>
            <w:noWrap/>
          </w:tcPr>
          <w:p w14:paraId="602427D2" w14:textId="77777777" w:rsidR="009E273A" w:rsidRPr="00EE06A6" w:rsidRDefault="009E273A" w:rsidP="009E273A">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6618855E" w14:textId="77777777" w:rsidR="009E273A" w:rsidRPr="00EE06A6" w:rsidRDefault="009E273A" w:rsidP="009E273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244" w:type="dxa"/>
            <w:noWrap/>
          </w:tcPr>
          <w:p w14:paraId="55C15E6F" w14:textId="77777777"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Normal Depth</w:t>
            </w:r>
          </w:p>
        </w:tc>
        <w:tc>
          <w:tcPr>
            <w:tcW w:w="1698" w:type="dxa"/>
            <w:gridSpan w:val="2"/>
            <w:noWrap/>
          </w:tcPr>
          <w:p w14:paraId="7650A8C1" w14:textId="5E454DE1"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24,660</w:t>
            </w:r>
          </w:p>
        </w:tc>
        <w:tc>
          <w:tcPr>
            <w:tcW w:w="991" w:type="dxa"/>
            <w:noWrap/>
          </w:tcPr>
          <w:p w14:paraId="0F66EB8D" w14:textId="0942D9FF"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194.51</w:t>
            </w:r>
          </w:p>
        </w:tc>
      </w:tr>
      <w:tr w:rsidR="009E273A" w:rsidRPr="00EE06A6" w14:paraId="523DA823" w14:textId="77777777" w:rsidTr="009E273A">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67508801" w14:textId="77777777" w:rsidR="009E273A" w:rsidRPr="00DE1AEA" w:rsidRDefault="009E273A" w:rsidP="009E273A">
            <w:pPr>
              <w:jc w:val="center"/>
              <w:rPr>
                <w:rFonts w:eastAsia="Times New Roman" w:cstheme="minorHAnsi"/>
                <w:color w:val="000000"/>
                <w:szCs w:val="20"/>
              </w:rPr>
            </w:pPr>
            <w:r w:rsidRPr="00EE06A6">
              <w:rPr>
                <w:rFonts w:eastAsia="Times New Roman" w:cstheme="minorHAnsi"/>
                <w:color w:val="000000"/>
                <w:szCs w:val="20"/>
              </w:rPr>
              <w:t>6</w:t>
            </w:r>
            <w:r>
              <w:rPr>
                <w:szCs w:val="20"/>
                <w:vertAlign w:val="superscript"/>
              </w:rPr>
              <w:t>2</w:t>
            </w:r>
          </w:p>
        </w:tc>
        <w:tc>
          <w:tcPr>
            <w:tcW w:w="1244" w:type="dxa"/>
            <w:noWrap/>
          </w:tcPr>
          <w:p w14:paraId="177E7564" w14:textId="77777777"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Land Use with Woody Wetlands 0.08</w:t>
            </w:r>
          </w:p>
        </w:tc>
        <w:tc>
          <w:tcPr>
            <w:tcW w:w="1512" w:type="dxa"/>
            <w:noWrap/>
          </w:tcPr>
          <w:p w14:paraId="696A4DCD" w14:textId="77777777"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 xml:space="preserve">Updated with </w:t>
            </w:r>
            <w:proofErr w:type="spellStart"/>
            <w:r>
              <w:rPr>
                <w:rFonts w:eastAsia="Times New Roman" w:cstheme="minorHAnsi"/>
                <w:color w:val="000000"/>
                <w:szCs w:val="20"/>
              </w:rPr>
              <w:t>breaklines</w:t>
            </w:r>
            <w:proofErr w:type="spellEnd"/>
            <w:r>
              <w:rPr>
                <w:rFonts w:eastAsia="Times New Roman" w:cstheme="minorHAnsi"/>
                <w:color w:val="000000"/>
                <w:szCs w:val="20"/>
              </w:rPr>
              <w:t xml:space="preserve"> at spillway rating curve revision</w:t>
            </w:r>
          </w:p>
        </w:tc>
        <w:tc>
          <w:tcPr>
            <w:tcW w:w="1257" w:type="dxa"/>
            <w:noWrap/>
          </w:tcPr>
          <w:p w14:paraId="2E378E76" w14:textId="77777777" w:rsidR="009E273A" w:rsidRPr="00EE06A6" w:rsidRDefault="009E273A" w:rsidP="009E273A">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2461084E" w14:textId="77777777" w:rsidR="009E273A" w:rsidRPr="00EE06A6" w:rsidRDefault="009E273A" w:rsidP="009E273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244" w:type="dxa"/>
            <w:noWrap/>
          </w:tcPr>
          <w:p w14:paraId="39885E18" w14:textId="77777777" w:rsidR="009E273A" w:rsidRPr="00264E25" w:rsidRDefault="009E273A" w:rsidP="009E273A">
            <w:pPr>
              <w:jc w:val="center"/>
              <w:rPr>
                <w:rFonts w:eastAsia="Times New Roman" w:cstheme="minorHAnsi"/>
                <w:color w:val="000000"/>
                <w:szCs w:val="20"/>
                <w:vertAlign w:val="superscript"/>
              </w:rPr>
            </w:pPr>
            <w:r>
              <w:rPr>
                <w:rFonts w:eastAsia="Times New Roman" w:cstheme="minorHAnsi"/>
                <w:color w:val="000000"/>
                <w:szCs w:val="20"/>
              </w:rPr>
              <w:t>Normal Depth</w:t>
            </w:r>
          </w:p>
        </w:tc>
        <w:tc>
          <w:tcPr>
            <w:tcW w:w="1698" w:type="dxa"/>
            <w:gridSpan w:val="2"/>
            <w:noWrap/>
          </w:tcPr>
          <w:p w14:paraId="3F8E9CAE" w14:textId="50C09512"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30,510</w:t>
            </w:r>
          </w:p>
        </w:tc>
        <w:tc>
          <w:tcPr>
            <w:tcW w:w="991" w:type="dxa"/>
            <w:noWrap/>
          </w:tcPr>
          <w:p w14:paraId="5D1D9082" w14:textId="66E93D17" w:rsidR="009E273A" w:rsidRPr="00EE06A6" w:rsidRDefault="009E273A" w:rsidP="009E273A">
            <w:pPr>
              <w:jc w:val="center"/>
              <w:rPr>
                <w:rFonts w:eastAsia="Times New Roman" w:cstheme="minorHAnsi"/>
                <w:color w:val="000000"/>
                <w:szCs w:val="20"/>
              </w:rPr>
            </w:pPr>
            <w:r>
              <w:rPr>
                <w:rFonts w:eastAsia="Times New Roman" w:cstheme="minorHAnsi"/>
                <w:color w:val="000000"/>
                <w:szCs w:val="20"/>
              </w:rPr>
              <w:t>194.73</w:t>
            </w:r>
          </w:p>
        </w:tc>
      </w:tr>
      <w:tr w:rsidR="009E273A" w:rsidRPr="00EE06A6" w14:paraId="6094F8E8" w14:textId="77777777" w:rsidTr="009E273A">
        <w:trPr>
          <w:cnfStyle w:val="000000100000" w:firstRow="0" w:lastRow="0" w:firstColumn="0" w:lastColumn="0" w:oddVBand="0" w:evenVBand="0" w:oddHBand="1" w:evenHBand="0" w:firstRowFirstColumn="0" w:firstRowLastColumn="0" w:lastRowFirstColumn="0" w:lastRowLastColumn="0"/>
          <w:trHeight w:val="432"/>
          <w:jc w:val="center"/>
        </w:trPr>
        <w:tc>
          <w:tcPr>
            <w:tcW w:w="7656" w:type="dxa"/>
            <w:gridSpan w:val="6"/>
            <w:noWrap/>
          </w:tcPr>
          <w:p w14:paraId="2268298C" w14:textId="77777777" w:rsidR="009E273A" w:rsidRPr="00D16BFF" w:rsidRDefault="009E273A" w:rsidP="009E273A">
            <w:pPr>
              <w:jc w:val="center"/>
              <w:rPr>
                <w:rFonts w:eastAsia="Times New Roman" w:cstheme="minorHAnsi"/>
                <w:color w:val="000000"/>
                <w:szCs w:val="20"/>
              </w:rPr>
            </w:pPr>
          </w:p>
        </w:tc>
        <w:tc>
          <w:tcPr>
            <w:tcW w:w="925" w:type="dxa"/>
            <w:noWrap/>
          </w:tcPr>
          <w:p w14:paraId="110EA9BE" w14:textId="77777777" w:rsidR="009E273A" w:rsidRPr="00744E84" w:rsidRDefault="009E273A" w:rsidP="009E273A">
            <w:pPr>
              <w:jc w:val="center"/>
              <w:rPr>
                <w:rFonts w:eastAsia="Times New Roman" w:cstheme="minorHAnsi"/>
                <w:color w:val="000000"/>
                <w:szCs w:val="20"/>
              </w:rPr>
            </w:pPr>
            <w:r w:rsidRPr="00EE06A6">
              <w:rPr>
                <w:rFonts w:eastAsia="Times New Roman" w:cstheme="minorHAnsi"/>
                <w:color w:val="000000"/>
                <w:szCs w:val="20"/>
              </w:rPr>
              <w:t>Gage Analysis:</w:t>
            </w:r>
          </w:p>
        </w:tc>
        <w:tc>
          <w:tcPr>
            <w:tcW w:w="773" w:type="dxa"/>
            <w:noWrap/>
          </w:tcPr>
          <w:p w14:paraId="7A92953E" w14:textId="16FAD879" w:rsidR="009E273A" w:rsidRDefault="009E273A" w:rsidP="009E273A">
            <w:pPr>
              <w:jc w:val="center"/>
            </w:pPr>
            <w:r>
              <w:t>27,770</w:t>
            </w:r>
          </w:p>
        </w:tc>
        <w:tc>
          <w:tcPr>
            <w:tcW w:w="991" w:type="dxa"/>
            <w:noWrap/>
          </w:tcPr>
          <w:p w14:paraId="647466B4" w14:textId="63CCC99A" w:rsidR="009E273A" w:rsidRPr="00042650" w:rsidRDefault="009E273A" w:rsidP="009E273A">
            <w:pPr>
              <w:jc w:val="center"/>
              <w:rPr>
                <w:vertAlign w:val="superscript"/>
              </w:rPr>
            </w:pPr>
            <w:r w:rsidRPr="00042650">
              <w:t>194.84</w:t>
            </w:r>
            <w:r w:rsidRPr="00042650">
              <w:rPr>
                <w:vertAlign w:val="superscript"/>
              </w:rPr>
              <w:t>1</w:t>
            </w:r>
          </w:p>
        </w:tc>
      </w:tr>
    </w:tbl>
    <w:p w14:paraId="4E1DBD3D" w14:textId="77777777" w:rsidR="009E273A" w:rsidRDefault="009E273A" w:rsidP="009E273A">
      <w:pPr>
        <w:rPr>
          <w:sz w:val="20"/>
          <w:szCs w:val="20"/>
        </w:rPr>
      </w:pPr>
      <w:r>
        <w:rPr>
          <w:sz w:val="20"/>
          <w:szCs w:val="20"/>
          <w:vertAlign w:val="superscript"/>
        </w:rPr>
        <w:t>1</w:t>
      </w:r>
      <w:r w:rsidRPr="00264E25">
        <w:rPr>
          <w:sz w:val="20"/>
          <w:szCs w:val="20"/>
        </w:rPr>
        <w:t xml:space="preserve"> Water surface elevation is approximate based on </w:t>
      </w:r>
      <w:proofErr w:type="spellStart"/>
      <w:r w:rsidRPr="00264E25">
        <w:rPr>
          <w:sz w:val="20"/>
          <w:szCs w:val="20"/>
        </w:rPr>
        <w:t>PeakFQ</w:t>
      </w:r>
      <w:proofErr w:type="spellEnd"/>
      <w:r w:rsidRPr="00264E25">
        <w:rPr>
          <w:sz w:val="20"/>
          <w:szCs w:val="20"/>
        </w:rPr>
        <w:t xml:space="preserve"> input data.</w:t>
      </w:r>
    </w:p>
    <w:p w14:paraId="16DFA569" w14:textId="312EEEBF" w:rsidR="00FB26FF" w:rsidRDefault="009E273A" w:rsidP="00886C5F">
      <w:pPr>
        <w:rPr>
          <w:sz w:val="20"/>
          <w:szCs w:val="20"/>
        </w:rPr>
      </w:pPr>
      <w:r>
        <w:rPr>
          <w:szCs w:val="20"/>
          <w:vertAlign w:val="superscript"/>
        </w:rPr>
        <w:t>2</w:t>
      </w:r>
      <w:r w:rsidRPr="00A826F9">
        <w:rPr>
          <w:sz w:val="20"/>
          <w:szCs w:val="20"/>
        </w:rPr>
        <w:t xml:space="preserve"> </w:t>
      </w:r>
      <w:r>
        <w:rPr>
          <w:sz w:val="20"/>
          <w:szCs w:val="20"/>
        </w:rPr>
        <w:t>Parameters from Iteration 6 were used for the final model</w:t>
      </w:r>
    </w:p>
    <w:p w14:paraId="2542A4AE" w14:textId="19238C0A" w:rsidR="00CC63FA" w:rsidRPr="00264E25" w:rsidRDefault="00CC63FA" w:rsidP="00CC63FA">
      <w:pPr>
        <w:pStyle w:val="Heading2"/>
      </w:pPr>
      <w:bookmarkStart w:id="130" w:name="_Toc112786656"/>
      <w:r w:rsidRPr="00264E25">
        <w:t>Challenges</w:t>
      </w:r>
      <w:bookmarkEnd w:id="126"/>
      <w:bookmarkEnd w:id="130"/>
    </w:p>
    <w:p w14:paraId="51F70655" w14:textId="40B0A6AA" w:rsidR="003D2C72" w:rsidRDefault="003D2C72" w:rsidP="00CE23C2">
      <w:pPr>
        <w:pStyle w:val="2Body-Text"/>
        <w:jc w:val="both"/>
      </w:pPr>
      <w:r>
        <w:t>Major challenges included a lack of peak streamflow records within the watershed. There w</w:t>
      </w:r>
      <w:r w:rsidR="00D3480B">
        <w:t xml:space="preserve">ere only two </w:t>
      </w:r>
      <w:r>
        <w:t>gage</w:t>
      </w:r>
      <w:r w:rsidR="00D3480B">
        <w:t>s</w:t>
      </w:r>
      <w:r>
        <w:t xml:space="preserve"> with significant data to validate. There were no gages on the tributaries to help validate flows beyond the mainstem. With limited gage data, the resulting mapping was compared to the FEMA effective mapping to ensure validity of the model. Within the watershed, there are two distinct terrain types: high ground with distinct channels mainly in the northern half of the watershed and low, flat ground at the southern portion of the watershed. The difference in terrain caused the time step used to be a factor in model stability. It was determined that a smaller time step (1 minute) would be needed to stabilize the model in the high ground portion of the watershed, which caused longer model runtimes. </w:t>
      </w:r>
    </w:p>
    <w:p w14:paraId="2DCF61E0" w14:textId="74F3AC69" w:rsidR="00D15B0B" w:rsidRDefault="00D15B0B" w:rsidP="00246DAC">
      <w:pPr>
        <w:pStyle w:val="2Body-Text"/>
        <w:jc w:val="both"/>
      </w:pPr>
      <w:r>
        <w:t>The estimation of the discharge rating curve for the Lake Gilmer Dam within</w:t>
      </w:r>
      <w:r w:rsidR="00D3480B">
        <w:t xml:space="preserve"> the</w:t>
      </w:r>
      <w:r>
        <w:t xml:space="preserve"> Little Cypress</w:t>
      </w:r>
      <w:r w:rsidR="00D3480B">
        <w:t xml:space="preserve"> watershed</w:t>
      </w:r>
      <w:r>
        <w:t xml:space="preserve"> was another significant challenge. Multiple iterations were performed to stabilize the model </w:t>
      </w:r>
      <w:r w:rsidR="00EB50BE">
        <w:t>and complete</w:t>
      </w:r>
      <w:r>
        <w:t xml:space="preserve"> the model validation. Due to limited information on this dam and the high-level modeling approach used for BLE, additional information was not acquired for the gate operations of this structure.</w:t>
      </w:r>
    </w:p>
    <w:p w14:paraId="63240133" w14:textId="5E6CE464" w:rsidR="00246DAC" w:rsidRDefault="00246DAC" w:rsidP="00246DAC">
      <w:pPr>
        <w:pStyle w:val="2Body-Text"/>
        <w:jc w:val="both"/>
      </w:pPr>
      <w:r>
        <w:t>Structures have not been added to the BLE model despite evidence of cross structures which allow the streams to convey water through numerous structures</w:t>
      </w:r>
      <w:r w:rsidR="008614D6">
        <w:t xml:space="preserve">. </w:t>
      </w:r>
      <w:r>
        <w:t>In these locations, the model may be overestimating the water surface elevation upstream of the road until the road is overtopped and underestimating the water surface elevation downstream of the road.</w:t>
      </w:r>
    </w:p>
    <w:p w14:paraId="4DF369E5" w14:textId="77777777" w:rsidR="0023365D" w:rsidRDefault="0023365D" w:rsidP="0023365D">
      <w:pPr>
        <w:pStyle w:val="2Body-Text"/>
        <w:jc w:val="both"/>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47B82C11" w14:textId="24BF076B" w:rsidR="000A4E2F" w:rsidRDefault="000A4E2F" w:rsidP="000A4E2F">
      <w:pPr>
        <w:pStyle w:val="2Body-Text"/>
        <w:jc w:val="both"/>
      </w:pPr>
      <w:r>
        <w:t xml:space="preserve">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2.6 below provides an example of cupping for reference. Once a solution is provided by HEC, it may be possible to update mapping to reduce and/or remove the cupping effects on the fringe of the floodplains. </w:t>
      </w:r>
    </w:p>
    <w:p w14:paraId="7F7F5234" w14:textId="24BF076B" w:rsidR="000A4E2F" w:rsidRDefault="000A4E2F" w:rsidP="000A4E2F">
      <w:pPr>
        <w:pStyle w:val="2Body-Text"/>
        <w:jc w:val="both"/>
      </w:pPr>
      <w:r>
        <w:rPr>
          <w:noProof/>
        </w:rPr>
        <w:drawing>
          <wp:inline distT="0" distB="0" distL="0" distR="0" wp14:anchorId="2BD1FC63" wp14:editId="4111725D">
            <wp:extent cx="3256394" cy="242316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56394" cy="2423160"/>
                    </a:xfrm>
                    <a:prstGeom prst="rect">
                      <a:avLst/>
                    </a:prstGeom>
                  </pic:spPr>
                </pic:pic>
              </a:graphicData>
            </a:graphic>
          </wp:inline>
        </w:drawing>
      </w:r>
      <w:r w:rsidRPr="54731CEB">
        <w:rPr>
          <w:noProof/>
        </w:rPr>
        <w:t xml:space="preserve">  </w:t>
      </w:r>
      <w:r>
        <w:rPr>
          <w:noProof/>
        </w:rPr>
        <w:drawing>
          <wp:inline distT="0" distB="0" distL="0" distR="0" wp14:anchorId="77FDEF40" wp14:editId="78A1456E">
            <wp:extent cx="2595925" cy="2423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2">
                      <a:extLst>
                        <a:ext uri="{28A0092B-C50C-407E-A947-70E740481C1C}">
                          <a14:useLocalDpi xmlns:a14="http://schemas.microsoft.com/office/drawing/2010/main" val="0"/>
                        </a:ext>
                      </a:extLst>
                    </a:blip>
                    <a:stretch>
                      <a:fillRect/>
                    </a:stretch>
                  </pic:blipFill>
                  <pic:spPr>
                    <a:xfrm>
                      <a:off x="0" y="0"/>
                      <a:ext cx="2595925" cy="2423160"/>
                    </a:xfrm>
                    <a:prstGeom prst="rect">
                      <a:avLst/>
                    </a:prstGeom>
                  </pic:spPr>
                </pic:pic>
              </a:graphicData>
            </a:graphic>
          </wp:inline>
        </w:drawing>
      </w:r>
    </w:p>
    <w:p w14:paraId="3635C44A" w14:textId="48BD6789" w:rsidR="000A4E2F" w:rsidRDefault="000A4E2F" w:rsidP="00D3480B">
      <w:pPr>
        <w:pStyle w:val="Caption"/>
        <w:jc w:val="center"/>
      </w:pPr>
      <w:bookmarkStart w:id="131" w:name="_Toc100741854"/>
      <w:bookmarkStart w:id="132" w:name="_Toc105083133"/>
      <w:bookmarkStart w:id="133" w:name="_Toc108947351"/>
      <w:bookmarkStart w:id="134" w:name="_Toc112786729"/>
      <w:r>
        <w:t xml:space="preserve">Figure </w:t>
      </w:r>
      <w:r w:rsidR="002F38B4">
        <w:fldChar w:fldCharType="begin"/>
      </w:r>
      <w:r w:rsidR="002F38B4">
        <w:instrText xml:space="preserve"> STYLEREF 1 \s </w:instrText>
      </w:r>
      <w:r w:rsidR="002F38B4">
        <w:fldChar w:fldCharType="separate"/>
      </w:r>
      <w:r w:rsidR="007B325F">
        <w:rPr>
          <w:noProof/>
        </w:rPr>
        <w:t>2</w:t>
      </w:r>
      <w:r w:rsidR="002F38B4">
        <w:rPr>
          <w:noProof/>
        </w:rPr>
        <w:fldChar w:fldCharType="end"/>
      </w:r>
      <w:r>
        <w:t>.</w:t>
      </w:r>
      <w:r w:rsidR="002F38B4">
        <w:fldChar w:fldCharType="begin"/>
      </w:r>
      <w:r w:rsidR="002F38B4">
        <w:instrText xml:space="preserve"> SEQ Figure \* ARABIC \s 1 </w:instrText>
      </w:r>
      <w:r w:rsidR="002F38B4">
        <w:fldChar w:fldCharType="separate"/>
      </w:r>
      <w:r w:rsidR="007B325F">
        <w:rPr>
          <w:noProof/>
        </w:rPr>
        <w:t>5</w:t>
      </w:r>
      <w:r w:rsidR="002F38B4">
        <w:rPr>
          <w:noProof/>
        </w:rPr>
        <w:fldChar w:fldCharType="end"/>
      </w:r>
      <w:r>
        <w:t>: Cupping Examples</w:t>
      </w:r>
      <w:bookmarkEnd w:id="131"/>
      <w:bookmarkEnd w:id="132"/>
      <w:bookmarkEnd w:id="133"/>
      <w:bookmarkEnd w:id="134"/>
    </w:p>
    <w:p w14:paraId="08B46C00" w14:textId="77777777" w:rsidR="00B34E57" w:rsidRPr="0003306D" w:rsidRDefault="00E675B1" w:rsidP="002C4263">
      <w:pPr>
        <w:pStyle w:val="Heading2"/>
      </w:pPr>
      <w:bookmarkStart w:id="135" w:name="_Toc109050188"/>
      <w:bookmarkStart w:id="136" w:name="_Toc112786657"/>
      <w:bookmarkEnd w:id="135"/>
      <w:r w:rsidRPr="0003306D">
        <w:t>Recommendations</w:t>
      </w:r>
      <w:bookmarkEnd w:id="136"/>
    </w:p>
    <w:p w14:paraId="7EB14F39" w14:textId="4741DD14" w:rsidR="00CC7891" w:rsidRDefault="0003306D" w:rsidP="00CC7891">
      <w:pPr>
        <w:pStyle w:val="2Body-Text"/>
        <w:jc w:val="both"/>
      </w:pPr>
      <w:bookmarkStart w:id="137" w:name="_Toc478072909"/>
      <w:r w:rsidRPr="00A02727">
        <w:t>This study provides significant information useful for flood identification and communication among those affected</w:t>
      </w:r>
      <w:r w:rsidR="008614D6">
        <w:t xml:space="preserve">. </w:t>
      </w:r>
      <w:r w:rsidRPr="00A02727">
        <w:t>The study is highly scalable, and stakeholder input and further analysis would enhance the product and inform implementation of regulatory flood hazard areas</w:t>
      </w:r>
      <w:r w:rsidR="008614D6">
        <w:t xml:space="preserve">. </w:t>
      </w:r>
      <w:r w:rsidRPr="00A02727">
        <w:t>In addition, the validity of the 2D BLE results should be verified through community work map meetings before being applied as a regulatory product.</w:t>
      </w:r>
      <w:bookmarkStart w:id="138" w:name="_Toc456175435"/>
      <w:bookmarkStart w:id="139" w:name="_Toc456176054"/>
      <w:bookmarkStart w:id="140" w:name="_Toc455987085"/>
      <w:bookmarkStart w:id="141" w:name="_Toc455992949"/>
      <w:bookmarkStart w:id="142" w:name="_Toc455994051"/>
      <w:bookmarkStart w:id="143" w:name="_Toc456005458"/>
      <w:bookmarkStart w:id="144" w:name="_Toc456175436"/>
      <w:bookmarkStart w:id="145" w:name="_Toc456176055"/>
      <w:bookmarkStart w:id="146" w:name="_Toc455987086"/>
      <w:bookmarkStart w:id="147" w:name="_Toc455992950"/>
      <w:bookmarkStart w:id="148" w:name="_Toc455994052"/>
      <w:bookmarkStart w:id="149" w:name="_Toc456005459"/>
      <w:bookmarkStart w:id="150" w:name="_Toc456175437"/>
      <w:bookmarkStart w:id="151" w:name="_Toc456176056"/>
      <w:bookmarkStart w:id="152" w:name="_Toc455987087"/>
      <w:bookmarkStart w:id="153" w:name="_Toc455992951"/>
      <w:bookmarkStart w:id="154" w:name="_Toc455994053"/>
      <w:bookmarkStart w:id="155" w:name="_Toc456005460"/>
      <w:bookmarkStart w:id="156" w:name="_Toc456175438"/>
      <w:bookmarkStart w:id="157" w:name="_Toc456176057"/>
      <w:bookmarkStart w:id="158" w:name="_Toc455987088"/>
      <w:bookmarkStart w:id="159" w:name="_Toc455992952"/>
      <w:bookmarkStart w:id="160" w:name="_Toc455994054"/>
      <w:bookmarkStart w:id="161" w:name="_Toc456005461"/>
      <w:bookmarkStart w:id="162" w:name="_Toc456175439"/>
      <w:bookmarkStart w:id="163" w:name="_Toc456176058"/>
      <w:bookmarkStart w:id="164" w:name="_Toc455987089"/>
      <w:bookmarkStart w:id="165" w:name="_Toc455992953"/>
      <w:bookmarkStart w:id="166" w:name="_Toc455994055"/>
      <w:bookmarkStart w:id="167" w:name="_Toc456005462"/>
      <w:bookmarkStart w:id="168" w:name="_Toc456175440"/>
      <w:bookmarkStart w:id="169" w:name="_Toc456176059"/>
      <w:bookmarkStart w:id="170" w:name="_Toc455987090"/>
      <w:bookmarkStart w:id="171" w:name="_Toc455992954"/>
      <w:bookmarkStart w:id="172" w:name="_Toc455994056"/>
      <w:bookmarkStart w:id="173" w:name="_Toc456005463"/>
      <w:bookmarkStart w:id="174" w:name="_Toc456175441"/>
      <w:bookmarkStart w:id="175" w:name="_Toc456176060"/>
      <w:bookmarkStart w:id="176" w:name="_Toc455987091"/>
      <w:bookmarkStart w:id="177" w:name="_Toc455992955"/>
      <w:bookmarkStart w:id="178" w:name="_Toc455994057"/>
      <w:bookmarkStart w:id="179" w:name="_Toc456005464"/>
      <w:bookmarkStart w:id="180" w:name="_Toc456175442"/>
      <w:bookmarkStart w:id="181" w:name="_Toc456176061"/>
      <w:bookmarkStart w:id="182" w:name="_Toc455987092"/>
      <w:bookmarkStart w:id="183" w:name="_Toc455992956"/>
      <w:bookmarkStart w:id="184" w:name="_Toc455994058"/>
      <w:bookmarkStart w:id="185" w:name="_Toc456005465"/>
      <w:bookmarkStart w:id="186" w:name="_Toc456175443"/>
      <w:bookmarkStart w:id="187" w:name="_Toc456176062"/>
      <w:bookmarkStart w:id="188" w:name="_Toc455987093"/>
      <w:bookmarkStart w:id="189" w:name="_Toc455992957"/>
      <w:bookmarkStart w:id="190" w:name="_Toc455994059"/>
      <w:bookmarkStart w:id="191" w:name="_Toc456005466"/>
      <w:bookmarkStart w:id="192" w:name="_Toc456175444"/>
      <w:bookmarkStart w:id="193" w:name="_Toc456176063"/>
      <w:bookmarkStart w:id="194" w:name="_Toc455987094"/>
      <w:bookmarkStart w:id="195" w:name="_Toc455992958"/>
      <w:bookmarkStart w:id="196" w:name="_Toc455994060"/>
      <w:bookmarkStart w:id="197" w:name="_Toc456005467"/>
      <w:bookmarkStart w:id="198" w:name="_Toc456175445"/>
      <w:bookmarkStart w:id="199" w:name="_Toc456176064"/>
      <w:bookmarkStart w:id="200" w:name="_Toc455987095"/>
      <w:bookmarkStart w:id="201" w:name="_Toc455992959"/>
      <w:bookmarkStart w:id="202" w:name="_Toc455994061"/>
      <w:bookmarkStart w:id="203" w:name="_Toc456005468"/>
      <w:bookmarkStart w:id="204" w:name="_Toc456175446"/>
      <w:bookmarkStart w:id="205" w:name="_Toc456176065"/>
      <w:bookmarkStart w:id="206" w:name="_Toc455987096"/>
      <w:bookmarkStart w:id="207" w:name="_Toc455992960"/>
      <w:bookmarkStart w:id="208" w:name="_Toc455994062"/>
      <w:bookmarkStart w:id="209" w:name="_Toc456005469"/>
      <w:bookmarkStart w:id="210" w:name="_Toc456175447"/>
      <w:bookmarkStart w:id="211" w:name="_Toc456176066"/>
      <w:bookmarkStart w:id="212" w:name="_Toc455987097"/>
      <w:bookmarkStart w:id="213" w:name="_Toc455992961"/>
      <w:bookmarkStart w:id="214" w:name="_Toc455994063"/>
      <w:bookmarkStart w:id="215" w:name="_Toc456005470"/>
      <w:bookmarkStart w:id="216" w:name="_Toc456175448"/>
      <w:bookmarkStart w:id="217" w:name="_Toc456176067"/>
      <w:bookmarkStart w:id="218" w:name="_Toc455987098"/>
      <w:bookmarkStart w:id="219" w:name="_Toc455992962"/>
      <w:bookmarkStart w:id="220" w:name="_Toc455994064"/>
      <w:bookmarkStart w:id="221" w:name="_Toc456005471"/>
      <w:bookmarkStart w:id="222" w:name="_Toc456175449"/>
      <w:bookmarkStart w:id="223" w:name="_Toc456176068"/>
      <w:bookmarkStart w:id="224" w:name="_Toc455987099"/>
      <w:bookmarkStart w:id="225" w:name="_Toc455992963"/>
      <w:bookmarkStart w:id="226" w:name="_Toc455994065"/>
      <w:bookmarkStart w:id="227" w:name="_Toc456005472"/>
      <w:bookmarkStart w:id="228" w:name="_Toc456175450"/>
      <w:bookmarkStart w:id="229" w:name="_Toc456176069"/>
      <w:bookmarkStart w:id="230" w:name="_Toc455987100"/>
      <w:bookmarkStart w:id="231" w:name="_Toc455992964"/>
      <w:bookmarkStart w:id="232" w:name="_Toc455994066"/>
      <w:bookmarkStart w:id="233" w:name="_Toc456005473"/>
      <w:bookmarkStart w:id="234" w:name="_Toc456175451"/>
      <w:bookmarkStart w:id="235" w:name="_Toc456176070"/>
      <w:bookmarkStart w:id="236" w:name="_Toc455987101"/>
      <w:bookmarkStart w:id="237" w:name="_Toc455992965"/>
      <w:bookmarkStart w:id="238" w:name="_Toc455994067"/>
      <w:bookmarkStart w:id="239" w:name="_Toc456005474"/>
      <w:bookmarkStart w:id="240" w:name="_Toc456175452"/>
      <w:bookmarkStart w:id="241" w:name="_Toc456176071"/>
      <w:bookmarkStart w:id="242" w:name="_Toc455987102"/>
      <w:bookmarkStart w:id="243" w:name="_Toc455992966"/>
      <w:bookmarkStart w:id="244" w:name="_Toc455994068"/>
      <w:bookmarkStart w:id="245" w:name="_Toc456005475"/>
      <w:bookmarkStart w:id="246" w:name="_Toc456175453"/>
      <w:bookmarkStart w:id="247" w:name="_Toc456176072"/>
      <w:bookmarkStart w:id="248" w:name="_Toc455987103"/>
      <w:bookmarkStart w:id="249" w:name="_Toc455992967"/>
      <w:bookmarkStart w:id="250" w:name="_Toc455994069"/>
      <w:bookmarkStart w:id="251" w:name="_Toc456005476"/>
      <w:bookmarkStart w:id="252" w:name="_Toc456175454"/>
      <w:bookmarkStart w:id="253" w:name="_Toc456176073"/>
      <w:bookmarkStart w:id="254" w:name="_Toc455987104"/>
      <w:bookmarkStart w:id="255" w:name="_Toc455992968"/>
      <w:bookmarkStart w:id="256" w:name="_Toc455994070"/>
      <w:bookmarkStart w:id="257" w:name="_Toc456005477"/>
      <w:bookmarkStart w:id="258" w:name="_Toc456175455"/>
      <w:bookmarkStart w:id="259" w:name="_Toc456176074"/>
      <w:bookmarkStart w:id="260" w:name="_Toc455987105"/>
      <w:bookmarkStart w:id="261" w:name="_Toc455992969"/>
      <w:bookmarkStart w:id="262" w:name="_Toc455994071"/>
      <w:bookmarkStart w:id="263" w:name="_Toc456005478"/>
      <w:bookmarkStart w:id="264" w:name="_Toc456175456"/>
      <w:bookmarkStart w:id="265" w:name="_Toc456176075"/>
      <w:bookmarkStart w:id="266" w:name="_Toc455987106"/>
      <w:bookmarkStart w:id="267" w:name="_Toc455992970"/>
      <w:bookmarkStart w:id="268" w:name="_Toc455994072"/>
      <w:bookmarkStart w:id="269" w:name="_Toc456005479"/>
      <w:bookmarkStart w:id="270" w:name="_Toc456175457"/>
      <w:bookmarkStart w:id="271" w:name="_Toc456176076"/>
      <w:bookmarkStart w:id="272" w:name="_Toc455987107"/>
      <w:bookmarkStart w:id="273" w:name="_Toc455992971"/>
      <w:bookmarkStart w:id="274" w:name="_Toc455994073"/>
      <w:bookmarkStart w:id="275" w:name="_Toc456005480"/>
      <w:bookmarkStart w:id="276" w:name="_Toc456175458"/>
      <w:bookmarkStart w:id="277" w:name="_Toc456176077"/>
      <w:bookmarkStart w:id="278" w:name="_Toc455987108"/>
      <w:bookmarkStart w:id="279" w:name="_Toc455992972"/>
      <w:bookmarkStart w:id="280" w:name="_Toc455994074"/>
      <w:bookmarkStart w:id="281" w:name="_Toc456005481"/>
      <w:bookmarkStart w:id="282" w:name="_Toc456175459"/>
      <w:bookmarkStart w:id="283" w:name="_Toc456176078"/>
      <w:bookmarkStart w:id="284" w:name="_Toc455987109"/>
      <w:bookmarkStart w:id="285" w:name="_Toc455992973"/>
      <w:bookmarkStart w:id="286" w:name="_Toc455994075"/>
      <w:bookmarkStart w:id="287" w:name="_Toc456005482"/>
      <w:bookmarkStart w:id="288" w:name="_Toc456175460"/>
      <w:bookmarkStart w:id="289" w:name="_Toc456176079"/>
      <w:bookmarkStart w:id="290" w:name="_Toc455987110"/>
      <w:bookmarkStart w:id="291" w:name="_Toc455992974"/>
      <w:bookmarkStart w:id="292" w:name="_Toc455994076"/>
      <w:bookmarkStart w:id="293" w:name="_Toc456005483"/>
      <w:bookmarkStart w:id="294" w:name="_Toc456175461"/>
      <w:bookmarkStart w:id="295" w:name="_Toc456176080"/>
      <w:bookmarkStart w:id="296" w:name="_Toc455987111"/>
      <w:bookmarkStart w:id="297" w:name="_Toc455992975"/>
      <w:bookmarkStart w:id="298" w:name="_Toc455994077"/>
      <w:bookmarkStart w:id="299" w:name="_Toc456005484"/>
      <w:bookmarkStart w:id="300" w:name="_Toc456175462"/>
      <w:bookmarkStart w:id="301" w:name="_Toc456176081"/>
      <w:bookmarkStart w:id="302" w:name="_Toc455987112"/>
      <w:bookmarkStart w:id="303" w:name="_Toc455992976"/>
      <w:bookmarkStart w:id="304" w:name="_Toc455994078"/>
      <w:bookmarkStart w:id="305" w:name="_Toc456005485"/>
      <w:bookmarkStart w:id="306" w:name="_Toc456175463"/>
      <w:bookmarkStart w:id="307" w:name="_Toc456176082"/>
      <w:bookmarkStart w:id="308" w:name="_Toc455987113"/>
      <w:bookmarkStart w:id="309" w:name="_Toc455992977"/>
      <w:bookmarkStart w:id="310" w:name="_Toc455994079"/>
      <w:bookmarkStart w:id="311" w:name="_Toc456005486"/>
      <w:bookmarkStart w:id="312" w:name="_Toc456175464"/>
      <w:bookmarkStart w:id="313" w:name="_Toc456176083"/>
      <w:bookmarkStart w:id="314" w:name="_Toc455987114"/>
      <w:bookmarkStart w:id="315" w:name="_Toc455992978"/>
      <w:bookmarkStart w:id="316" w:name="_Toc455994080"/>
      <w:bookmarkStart w:id="317" w:name="_Toc456005487"/>
      <w:bookmarkStart w:id="318" w:name="_Toc456175465"/>
      <w:bookmarkStart w:id="319" w:name="_Toc456176084"/>
      <w:bookmarkStart w:id="320" w:name="_Toc455987115"/>
      <w:bookmarkStart w:id="321" w:name="_Toc455992979"/>
      <w:bookmarkStart w:id="322" w:name="_Toc455994081"/>
      <w:bookmarkStart w:id="323" w:name="_Toc456005488"/>
      <w:bookmarkStart w:id="324" w:name="_Toc456175466"/>
      <w:bookmarkStart w:id="325" w:name="_Toc456176085"/>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178DFE0" w14:textId="7E8991F5" w:rsidR="00014D0D" w:rsidRPr="00C017D1" w:rsidRDefault="00014D0D" w:rsidP="00014D0D">
      <w:pPr>
        <w:pStyle w:val="Heading1"/>
      </w:pPr>
      <w:bookmarkStart w:id="326" w:name="_Toc112786658"/>
      <w:r w:rsidRPr="00C017D1">
        <w:t>Floodplain Mapping and Effective Zone A Validation</w:t>
      </w:r>
      <w:bookmarkEnd w:id="137"/>
      <w:bookmarkEnd w:id="326"/>
    </w:p>
    <w:p w14:paraId="75317EB2" w14:textId="35D8896E" w:rsidR="00014D0D" w:rsidRPr="00C017D1" w:rsidRDefault="00014D0D" w:rsidP="00CD7939">
      <w:pPr>
        <w:pStyle w:val="2Body-Text"/>
        <w:jc w:val="both"/>
      </w:pPr>
      <w:r w:rsidRPr="00C017D1">
        <w:t>The following sections provide a synopsis of how raw modeled depths were translated into SFHAs</w:t>
      </w:r>
      <w:r w:rsidR="008614D6">
        <w:t xml:space="preserve">. </w:t>
      </w:r>
      <w:r w:rsidRPr="00C017D1">
        <w:t>In addition to developing a new SFHA, the BLE model data was leveraged to validate the effective zone A studies within the project footprint</w:t>
      </w:r>
      <w:r w:rsidR="008614D6">
        <w:t xml:space="preserve">. </w:t>
      </w:r>
      <w:r w:rsidRPr="00C017D1">
        <w:t xml:space="preserve">The results of the validation effort can be found below in section </w:t>
      </w:r>
      <w:r w:rsidR="00C66D59">
        <w:fldChar w:fldCharType="begin"/>
      </w:r>
      <w:r w:rsidR="00C66D59">
        <w:instrText xml:space="preserve"> REF _Ref12173325 \r \h </w:instrText>
      </w:r>
      <w:r w:rsidR="00C66D59">
        <w:fldChar w:fldCharType="separate"/>
      </w:r>
      <w:r w:rsidR="007B325F">
        <w:t>0</w:t>
      </w:r>
      <w:r w:rsidR="00C66D59">
        <w:fldChar w:fldCharType="end"/>
      </w:r>
      <w:r w:rsidR="008614D6">
        <w:t xml:space="preserve">. </w:t>
      </w:r>
    </w:p>
    <w:p w14:paraId="06D66934" w14:textId="77777777" w:rsidR="00014D0D" w:rsidRPr="00C017D1" w:rsidRDefault="00014D0D" w:rsidP="00014D0D">
      <w:pPr>
        <w:pStyle w:val="Heading2"/>
      </w:pPr>
      <w:bookmarkStart w:id="327" w:name="_Toc478072910"/>
      <w:bookmarkStart w:id="328" w:name="_Toc112786659"/>
      <w:r w:rsidRPr="00C017D1">
        <w:t>Special Flood Hazard Area</w:t>
      </w:r>
      <w:bookmarkEnd w:id="327"/>
      <w:bookmarkEnd w:id="328"/>
    </w:p>
    <w:p w14:paraId="6A8EB127" w14:textId="77777777" w:rsidR="00014D0D" w:rsidRPr="00C017D1" w:rsidRDefault="00014D0D" w:rsidP="00014D0D">
      <w:pPr>
        <w:pStyle w:val="Heading3"/>
      </w:pPr>
      <w:bookmarkStart w:id="329" w:name="_Toc478072911"/>
      <w:bookmarkStart w:id="330" w:name="_Toc112786660"/>
      <w:r w:rsidRPr="00C017D1">
        <w:t>Model Outputs</w:t>
      </w:r>
      <w:bookmarkEnd w:id="329"/>
      <w:bookmarkEnd w:id="330"/>
    </w:p>
    <w:p w14:paraId="7EFDA5E5" w14:textId="77777777" w:rsidR="00D23618" w:rsidRPr="00C017D1" w:rsidRDefault="00D23618" w:rsidP="00D23618">
      <w:pPr>
        <w:pStyle w:val="2Body-Text"/>
        <w:jc w:val="both"/>
      </w:pPr>
      <w:bookmarkStart w:id="331" w:name="_Toc478072912"/>
      <w:r w:rsidRPr="00C017D1">
        <w:t>The floodplains are derived from the raw modeled depth grids using the maximum value</w:t>
      </w:r>
      <w:r>
        <w:t xml:space="preserve">. </w:t>
      </w:r>
      <w:r w:rsidRPr="00C017D1">
        <w:t xml:space="preserve">These depth grids are exported from HEC-RAS as TIFF format </w:t>
      </w:r>
      <w:proofErr w:type="spellStart"/>
      <w:r w:rsidRPr="00C017D1">
        <w:t>rasters</w:t>
      </w:r>
      <w:proofErr w:type="spellEnd"/>
      <w:r w:rsidRPr="00C017D1">
        <w:t xml:space="preserve"> with an interpolated rendering that slope values at the center and along the faces/edges of the computational mesh cells</w:t>
      </w:r>
      <w:r>
        <w:t xml:space="preserve">. </w:t>
      </w:r>
      <w:r w:rsidRPr="00C017D1">
        <w:t xml:space="preserve">Using GIS, the TIFF </w:t>
      </w:r>
      <w:proofErr w:type="spellStart"/>
      <w:r w:rsidRPr="00C017D1">
        <w:t>rasters</w:t>
      </w:r>
      <w:proofErr w:type="spellEnd"/>
      <w:r w:rsidRPr="00C017D1">
        <w:t xml:space="preserve"> are post processed into </w:t>
      </w:r>
      <w:r>
        <w:t xml:space="preserve">a 10-percent non-regulatory feature class, </w:t>
      </w:r>
      <w:r w:rsidRPr="00C017D1">
        <w:t>1</w:t>
      </w:r>
      <w:r>
        <w:t>-percent ACE</w:t>
      </w:r>
      <w:r w:rsidRPr="00C017D1">
        <w:t xml:space="preserve"> SFHA</w:t>
      </w:r>
      <w:r>
        <w:t>s</w:t>
      </w:r>
      <w:r w:rsidRPr="00C017D1">
        <w:t xml:space="preserve"> and 0.2</w:t>
      </w:r>
      <w:r>
        <w:t>-percent</w:t>
      </w:r>
      <w:r w:rsidRPr="00C017D1">
        <w:t xml:space="preserve"> shaded X polygons.</w:t>
      </w:r>
    </w:p>
    <w:p w14:paraId="4A2D538F" w14:textId="77777777" w:rsidR="00014D0D" w:rsidRPr="00C017D1" w:rsidRDefault="00014D0D" w:rsidP="00014D0D">
      <w:pPr>
        <w:pStyle w:val="Heading3"/>
      </w:pPr>
      <w:bookmarkStart w:id="332" w:name="_Toc112786661"/>
      <w:r w:rsidRPr="00C017D1">
        <w:t>Methodology</w:t>
      </w:r>
      <w:bookmarkEnd w:id="331"/>
      <w:bookmarkEnd w:id="332"/>
    </w:p>
    <w:p w14:paraId="142ACBD0" w14:textId="313C4053" w:rsidR="00D23618" w:rsidRDefault="00D23618" w:rsidP="00D23618">
      <w:pPr>
        <w:pStyle w:val="2Body-Text"/>
        <w:jc w:val="both"/>
      </w:pPr>
      <w:bookmarkStart w:id="333" w:name="_Hlk112606407"/>
      <w:bookmarkStart w:id="334" w:name="_Toc478072913"/>
      <w:r w:rsidRPr="00C017D1">
        <w:t>The use of 2D modeling methods results in water surface elevation values at every cell in the model’s computational mesh</w:t>
      </w:r>
      <w:r>
        <w:t xml:space="preserve">. </w:t>
      </w:r>
      <w:r w:rsidRPr="00C017D1">
        <w:t>In order to represent the desired model results and eliminate extraneous disconnected cells, post processing of the depth grids is required</w:t>
      </w:r>
      <w:r>
        <w:t xml:space="preserve">. </w:t>
      </w:r>
      <w:r w:rsidRPr="00C017D1">
        <w:t xml:space="preserve">For the purposes of the </w:t>
      </w:r>
      <w:r>
        <w:t>Little Cypress</w:t>
      </w:r>
      <w:r w:rsidRPr="00C017D1">
        <w:t xml:space="preserve"> BLE </w:t>
      </w:r>
      <w:r>
        <w:t>study</w:t>
      </w:r>
      <w:r w:rsidRPr="00C017D1">
        <w:t>, floodplain mapping delineation was completed using connected raster cells at the extent of the CNMS mapped and unmapped features in the project footprint</w:t>
      </w:r>
      <w:r>
        <w:t xml:space="preserve">. </w:t>
      </w:r>
      <w:r w:rsidRPr="00C017D1">
        <w:t>Converting the raster data to polygon features enabled an intersection of modeled results to the CNMS and effective zones to create the SFHA and 0.2</w:t>
      </w:r>
      <w:r>
        <w:t>-percent</w:t>
      </w:r>
      <w:r w:rsidRPr="00C017D1">
        <w:t xml:space="preserve"> shaded X features</w:t>
      </w:r>
      <w:r>
        <w:t xml:space="preserve">. </w:t>
      </w:r>
      <w:r w:rsidRPr="00C017D1">
        <w:t>Because the new mapping, based on gridded engineering, retains the blocky shape of a raster, a simplification process was applied using GIS to smooth the boundaries</w:t>
      </w:r>
      <w:r>
        <w:t xml:space="preserve"> using a 10-foot smoothing threshold. </w:t>
      </w:r>
      <w:r w:rsidRPr="00C017D1">
        <w:t>These processes remove unnecessary points, bends, and angles while preserving the natural shape of the polygon</w:t>
      </w:r>
      <w:r>
        <w:t xml:space="preserve">. </w:t>
      </w:r>
      <w:r w:rsidRPr="00C017D1">
        <w:t>Furthermore, small voids, or “holes” inside of the floodplain were aggregated with the larger surrounding polygons to merge them and make the floodplain complete</w:t>
      </w:r>
      <w:r>
        <w:t>. In alignment with the TWDB’s 2D BLE Guidelines (May 2022) floodplain polygons were cleaned against the criteria provided below in Table 3.1 which provides thresholds for mapping removal based on depth and area of flood risk.</w:t>
      </w:r>
    </w:p>
    <w:p w14:paraId="48D9B0B3" w14:textId="2C25C548" w:rsidR="00D23618" w:rsidRDefault="00D23618" w:rsidP="00D23618">
      <w:pPr>
        <w:pStyle w:val="Caption"/>
        <w:jc w:val="center"/>
      </w:pPr>
      <w:bookmarkStart w:id="335" w:name="_Toc109130361"/>
      <w:bookmarkStart w:id="336" w:name="_Toc112786706"/>
      <w:r>
        <w:t xml:space="preserve">Table </w:t>
      </w:r>
      <w:r w:rsidR="002F38B4">
        <w:fldChar w:fldCharType="begin"/>
      </w:r>
      <w:r w:rsidR="002F38B4">
        <w:instrText xml:space="preserve"> STYLEREF 1 \s </w:instrText>
      </w:r>
      <w:r w:rsidR="002F38B4">
        <w:fldChar w:fldCharType="separate"/>
      </w:r>
      <w:r w:rsidR="007B325F">
        <w:rPr>
          <w:noProof/>
        </w:rPr>
        <w:t>3</w:t>
      </w:r>
      <w:r w:rsidR="002F38B4">
        <w:rPr>
          <w:noProof/>
        </w:rPr>
        <w:fldChar w:fldCharType="end"/>
      </w:r>
      <w:r>
        <w:t>.</w:t>
      </w:r>
      <w:r w:rsidR="002F38B4">
        <w:fldChar w:fldCharType="begin"/>
      </w:r>
      <w:r w:rsidR="002F38B4">
        <w:instrText xml:space="preserve"> SEQ Table</w:instrText>
      </w:r>
      <w:r w:rsidR="002F38B4">
        <w:instrText xml:space="preserve"> \* ARABIC \s 1 </w:instrText>
      </w:r>
      <w:r w:rsidR="002F38B4">
        <w:fldChar w:fldCharType="separate"/>
      </w:r>
      <w:r w:rsidR="007B325F">
        <w:rPr>
          <w:noProof/>
        </w:rPr>
        <w:t>1</w:t>
      </w:r>
      <w:r w:rsidR="002F38B4">
        <w:rPr>
          <w:noProof/>
        </w:rPr>
        <w:fldChar w:fldCharType="end"/>
      </w:r>
      <w:r>
        <w:t>: Mapping Threshold Matrix</w:t>
      </w:r>
      <w:bookmarkEnd w:id="335"/>
      <w:bookmarkEnd w:id="336"/>
    </w:p>
    <w:tbl>
      <w:tblPr>
        <w:tblStyle w:val="CompassTable"/>
        <w:tblW w:w="2660" w:type="dxa"/>
        <w:jc w:val="center"/>
        <w:tblLook w:val="04A0" w:firstRow="1" w:lastRow="0" w:firstColumn="1" w:lastColumn="0" w:noHBand="0" w:noVBand="1"/>
      </w:tblPr>
      <w:tblGrid>
        <w:gridCol w:w="1200"/>
        <w:gridCol w:w="1460"/>
      </w:tblGrid>
      <w:tr w:rsidR="00D23618" w:rsidRPr="00A41106" w14:paraId="73CE20B7" w14:textId="77777777" w:rsidTr="007E7235">
        <w:trPr>
          <w:cnfStyle w:val="100000000000" w:firstRow="1" w:lastRow="0" w:firstColumn="0" w:lastColumn="0" w:oddVBand="0" w:evenVBand="0" w:oddHBand="0" w:evenHBand="0" w:firstRowFirstColumn="0" w:firstRowLastColumn="0" w:lastRowFirstColumn="0" w:lastRowLastColumn="0"/>
          <w:trHeight w:val="288"/>
          <w:jc w:val="center"/>
        </w:trPr>
        <w:tc>
          <w:tcPr>
            <w:tcW w:w="1200" w:type="dxa"/>
            <w:noWrap/>
            <w:hideMark/>
          </w:tcPr>
          <w:p w14:paraId="625C8E1B" w14:textId="77777777" w:rsidR="00D23618" w:rsidRPr="00A41106" w:rsidRDefault="00D23618" w:rsidP="007E7235">
            <w:pPr>
              <w:jc w:val="center"/>
              <w:rPr>
                <w:rFonts w:eastAsia="Times New Roman" w:cs="Consolas"/>
                <w:sz w:val="20"/>
                <w:szCs w:val="20"/>
              </w:rPr>
            </w:pPr>
            <w:r w:rsidRPr="00A41106">
              <w:rPr>
                <w:rFonts w:eastAsia="Times New Roman" w:cs="Consolas"/>
                <w:sz w:val="20"/>
                <w:szCs w:val="20"/>
              </w:rPr>
              <w:t>Area (ac)</w:t>
            </w:r>
          </w:p>
        </w:tc>
        <w:tc>
          <w:tcPr>
            <w:tcW w:w="1460" w:type="dxa"/>
            <w:noWrap/>
            <w:hideMark/>
          </w:tcPr>
          <w:p w14:paraId="13C47BCD" w14:textId="77777777" w:rsidR="00D23618" w:rsidRPr="00A41106" w:rsidRDefault="00D23618" w:rsidP="007E7235">
            <w:pPr>
              <w:jc w:val="center"/>
              <w:rPr>
                <w:rFonts w:eastAsia="Times New Roman" w:cs="Consolas"/>
                <w:sz w:val="20"/>
                <w:szCs w:val="20"/>
              </w:rPr>
            </w:pPr>
            <w:r w:rsidRPr="00A41106">
              <w:rPr>
                <w:rFonts w:eastAsia="Times New Roman" w:cs="Consolas"/>
                <w:sz w:val="20"/>
                <w:szCs w:val="20"/>
              </w:rPr>
              <w:t>Depth (ft)</w:t>
            </w:r>
          </w:p>
        </w:tc>
      </w:tr>
      <w:tr w:rsidR="00D23618" w:rsidRPr="00A41106" w14:paraId="368199D5" w14:textId="77777777" w:rsidTr="007E7235">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45CA03FE" w14:textId="77777777" w:rsidR="00D23618" w:rsidRPr="00A41106" w:rsidRDefault="00D23618" w:rsidP="007E7235">
            <w:pPr>
              <w:jc w:val="center"/>
              <w:rPr>
                <w:rFonts w:eastAsia="Times New Roman" w:cs="Consolas"/>
                <w:color w:val="000000"/>
                <w:szCs w:val="20"/>
              </w:rPr>
            </w:pPr>
            <w:r w:rsidRPr="00A41106">
              <w:rPr>
                <w:rFonts w:eastAsia="Times New Roman" w:cs="Consolas"/>
                <w:color w:val="000000"/>
                <w:szCs w:val="20"/>
              </w:rPr>
              <w:t>&lt; 0.33</w:t>
            </w:r>
          </w:p>
        </w:tc>
        <w:tc>
          <w:tcPr>
            <w:tcW w:w="1460" w:type="dxa"/>
            <w:noWrap/>
            <w:hideMark/>
          </w:tcPr>
          <w:p w14:paraId="7207F652" w14:textId="77777777" w:rsidR="00D23618" w:rsidRPr="00A41106" w:rsidRDefault="00D23618" w:rsidP="007E7235">
            <w:pPr>
              <w:jc w:val="center"/>
              <w:rPr>
                <w:rFonts w:eastAsia="Times New Roman" w:cs="Consolas"/>
                <w:color w:val="000000"/>
                <w:szCs w:val="20"/>
              </w:rPr>
            </w:pPr>
            <w:r w:rsidRPr="00A41106">
              <w:rPr>
                <w:rFonts w:eastAsia="Times New Roman" w:cs="Consolas"/>
                <w:color w:val="000000"/>
                <w:szCs w:val="20"/>
              </w:rPr>
              <w:t>-</w:t>
            </w:r>
          </w:p>
        </w:tc>
      </w:tr>
      <w:tr w:rsidR="00D23618" w:rsidRPr="00A41106" w14:paraId="7D839104" w14:textId="77777777" w:rsidTr="007E7235">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24F7458A" w14:textId="77777777" w:rsidR="00D23618" w:rsidRPr="00A41106" w:rsidRDefault="00D23618" w:rsidP="007E7235">
            <w:pPr>
              <w:jc w:val="center"/>
              <w:rPr>
                <w:rFonts w:eastAsia="Times New Roman" w:cs="Consolas"/>
                <w:color w:val="000000"/>
                <w:szCs w:val="20"/>
              </w:rPr>
            </w:pPr>
            <w:r w:rsidRPr="00A41106">
              <w:rPr>
                <w:rFonts w:eastAsia="Times New Roman" w:cs="Consolas"/>
                <w:color w:val="000000"/>
                <w:szCs w:val="20"/>
              </w:rPr>
              <w:t>0.33 - 0.5</w:t>
            </w:r>
          </w:p>
        </w:tc>
        <w:tc>
          <w:tcPr>
            <w:tcW w:w="1460" w:type="dxa"/>
            <w:noWrap/>
            <w:hideMark/>
          </w:tcPr>
          <w:p w14:paraId="3D338BB6" w14:textId="77777777" w:rsidR="00D23618" w:rsidRPr="00A41106" w:rsidRDefault="00D23618" w:rsidP="007E7235">
            <w:pPr>
              <w:jc w:val="center"/>
              <w:rPr>
                <w:rFonts w:eastAsia="Times New Roman" w:cs="Consolas"/>
                <w:color w:val="000000"/>
                <w:szCs w:val="20"/>
              </w:rPr>
            </w:pPr>
            <w:r w:rsidRPr="00A41106">
              <w:rPr>
                <w:rFonts w:eastAsia="Times New Roman" w:cs="Consolas"/>
                <w:color w:val="000000"/>
                <w:szCs w:val="20"/>
              </w:rPr>
              <w:t>&lt; 0.33</w:t>
            </w:r>
          </w:p>
        </w:tc>
      </w:tr>
      <w:tr w:rsidR="00D23618" w:rsidRPr="00A41106" w14:paraId="386B78AC" w14:textId="77777777" w:rsidTr="007E7235">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3B5F46BB" w14:textId="77777777" w:rsidR="00D23618" w:rsidRPr="00A41106" w:rsidRDefault="00D23618" w:rsidP="007E7235">
            <w:pPr>
              <w:jc w:val="center"/>
              <w:rPr>
                <w:rFonts w:eastAsia="Times New Roman" w:cs="Consolas"/>
                <w:color w:val="000000"/>
                <w:szCs w:val="20"/>
              </w:rPr>
            </w:pPr>
            <w:r w:rsidRPr="00A41106">
              <w:rPr>
                <w:rFonts w:eastAsia="Times New Roman" w:cs="Consolas"/>
                <w:color w:val="000000"/>
                <w:szCs w:val="20"/>
              </w:rPr>
              <w:t>0.5 - 1.0</w:t>
            </w:r>
          </w:p>
        </w:tc>
        <w:tc>
          <w:tcPr>
            <w:tcW w:w="1460" w:type="dxa"/>
            <w:noWrap/>
            <w:hideMark/>
          </w:tcPr>
          <w:p w14:paraId="51294C93" w14:textId="77777777" w:rsidR="00D23618" w:rsidRPr="00A41106" w:rsidRDefault="00D23618" w:rsidP="007E7235">
            <w:pPr>
              <w:jc w:val="center"/>
              <w:rPr>
                <w:rFonts w:eastAsia="Times New Roman" w:cs="Consolas"/>
                <w:color w:val="000000"/>
                <w:szCs w:val="20"/>
              </w:rPr>
            </w:pPr>
            <w:r w:rsidRPr="00A41106">
              <w:rPr>
                <w:rFonts w:eastAsia="Times New Roman" w:cs="Consolas"/>
                <w:color w:val="000000"/>
                <w:szCs w:val="20"/>
              </w:rPr>
              <w:t>&lt; 0.25</w:t>
            </w:r>
          </w:p>
        </w:tc>
      </w:tr>
      <w:tr w:rsidR="00D23618" w:rsidRPr="00A41106" w14:paraId="430A0171" w14:textId="77777777" w:rsidTr="007E7235">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0E012D16" w14:textId="77777777" w:rsidR="00D23618" w:rsidRPr="00A41106" w:rsidRDefault="00D23618" w:rsidP="007E7235">
            <w:pPr>
              <w:jc w:val="center"/>
              <w:rPr>
                <w:rFonts w:eastAsia="Times New Roman" w:cs="Consolas"/>
                <w:color w:val="000000"/>
                <w:szCs w:val="20"/>
              </w:rPr>
            </w:pPr>
            <w:r w:rsidRPr="00A41106">
              <w:rPr>
                <w:rFonts w:eastAsia="Times New Roman" w:cs="Consolas"/>
                <w:color w:val="000000"/>
                <w:szCs w:val="20"/>
              </w:rPr>
              <w:t>1.0 - 2.0</w:t>
            </w:r>
          </w:p>
        </w:tc>
        <w:tc>
          <w:tcPr>
            <w:tcW w:w="1460" w:type="dxa"/>
            <w:noWrap/>
            <w:hideMark/>
          </w:tcPr>
          <w:p w14:paraId="5E2B6D39" w14:textId="77777777" w:rsidR="00D23618" w:rsidRPr="00A41106" w:rsidRDefault="00D23618" w:rsidP="007E7235">
            <w:pPr>
              <w:jc w:val="center"/>
              <w:rPr>
                <w:rFonts w:eastAsia="Times New Roman" w:cs="Consolas"/>
                <w:color w:val="000000"/>
                <w:szCs w:val="20"/>
              </w:rPr>
            </w:pPr>
            <w:r w:rsidRPr="00A41106">
              <w:rPr>
                <w:rFonts w:eastAsia="Times New Roman" w:cs="Consolas"/>
                <w:color w:val="000000"/>
                <w:szCs w:val="20"/>
              </w:rPr>
              <w:t>&lt;0.1</w:t>
            </w:r>
          </w:p>
        </w:tc>
      </w:tr>
    </w:tbl>
    <w:p w14:paraId="71E62ECE" w14:textId="77777777" w:rsidR="00D23618" w:rsidRDefault="00D23618" w:rsidP="00D23618">
      <w:pPr>
        <w:pStyle w:val="2Body-Text"/>
        <w:jc w:val="both"/>
      </w:pPr>
    </w:p>
    <w:p w14:paraId="269E7E1D" w14:textId="77777777" w:rsidR="00D23618" w:rsidRPr="00E574DF" w:rsidRDefault="00D23618" w:rsidP="00D23618">
      <w:pPr>
        <w:pStyle w:val="2Body-Text"/>
        <w:jc w:val="both"/>
      </w:pPr>
      <w:r>
        <w:t xml:space="preserve">For example, if flooding polygons were disconnected from a flooding source and less than two acres in </w:t>
      </w:r>
      <w:r w:rsidRPr="00E574DF">
        <w:t xml:space="preserve">area and 0.1 feet of depth, the polygon was removed from the SFHA. These edits align to the mapping standards adopted by the TWDB and those required by FEMA. </w:t>
      </w:r>
    </w:p>
    <w:p w14:paraId="2958D9F4" w14:textId="77777777" w:rsidR="00D23618" w:rsidRPr="00E574DF" w:rsidRDefault="00D23618" w:rsidP="00D23618">
      <w:pPr>
        <w:pStyle w:val="2Body-Text"/>
        <w:jc w:val="both"/>
      </w:pPr>
      <w:r w:rsidRPr="00E574DF">
        <w:t>In addition to the SFHA, all other flooding associated with the 1- and 0.2-percent raw results were retained as “on the shelf” data that may be leveraged for future needs and analysis. This information is available in the included Supplemental Data associated with this study.</w:t>
      </w:r>
      <w:bookmarkEnd w:id="333"/>
    </w:p>
    <w:p w14:paraId="230CBBB5" w14:textId="77777777" w:rsidR="00014D0D" w:rsidRPr="00CB3F6C" w:rsidRDefault="00014D0D" w:rsidP="001205CF">
      <w:pPr>
        <w:pStyle w:val="Heading3"/>
      </w:pPr>
      <w:bookmarkStart w:id="337" w:name="_Toc112786662"/>
      <w:r w:rsidRPr="00CB3F6C">
        <w:t xml:space="preserve">Flood </w:t>
      </w:r>
      <w:r w:rsidRPr="001205CF">
        <w:t>Hazard</w:t>
      </w:r>
      <w:r w:rsidRPr="00CB3F6C">
        <w:t xml:space="preserve"> Area Layer</w:t>
      </w:r>
      <w:bookmarkEnd w:id="334"/>
      <w:bookmarkEnd w:id="337"/>
    </w:p>
    <w:p w14:paraId="494890C1" w14:textId="77777777" w:rsidR="00D23618" w:rsidRPr="00C017D1" w:rsidRDefault="00D23618" w:rsidP="00D23618">
      <w:pPr>
        <w:pStyle w:val="2Body-Text"/>
        <w:jc w:val="both"/>
      </w:pPr>
      <w:bookmarkStart w:id="338" w:name="_Toc478072914"/>
      <w:bookmarkStart w:id="339" w:name="_Ref12173325"/>
      <w:r w:rsidRPr="00C017D1">
        <w:t>Special Flood Hazard Areas</w:t>
      </w:r>
      <w:r>
        <w:t xml:space="preserve"> (SFHA)</w:t>
      </w:r>
      <w:r w:rsidRPr="00C017D1">
        <w:t xml:space="preserve">, as noted above, were developed to </w:t>
      </w:r>
      <w:r>
        <w:t>at least the</w:t>
      </w:r>
      <w:r w:rsidRPr="00C017D1">
        <w:t xml:space="preserve"> extent of the CNMS features </w:t>
      </w:r>
      <w:r>
        <w:t>and</w:t>
      </w:r>
      <w:r w:rsidRPr="00C017D1">
        <w:t xml:space="preserve"> up to </w:t>
      </w:r>
      <w:r>
        <w:t>0.</w:t>
      </w:r>
      <w:r w:rsidRPr="00C017D1">
        <w:t>1 square mile drainage area and effective zone A study locations</w:t>
      </w:r>
      <w:r>
        <w:t xml:space="preserve">. </w:t>
      </w:r>
      <w:r w:rsidRPr="00C017D1">
        <w:t xml:space="preserve">The Regional CNMS database, National Flood Hazard Layer, and paper inventory were used as reference data to ensure extent of the BLE results represents appropriate </w:t>
      </w:r>
      <w:r>
        <w:t xml:space="preserve">current </w:t>
      </w:r>
      <w:r w:rsidRPr="00C017D1">
        <w:t>flooding extent</w:t>
      </w:r>
      <w:r>
        <w:t xml:space="preserve"> coverage, at a minimum</w:t>
      </w:r>
      <w:r w:rsidRPr="00C017D1">
        <w:t>.</w:t>
      </w:r>
    </w:p>
    <w:p w14:paraId="7FE626F5" w14:textId="438CF724" w:rsidR="00D23618" w:rsidRDefault="00D23618" w:rsidP="00D23618">
      <w:pPr>
        <w:pStyle w:val="2Body-Text"/>
        <w:jc w:val="both"/>
      </w:pPr>
      <w:r w:rsidRPr="00C017D1">
        <w:t>The 0.2</w:t>
      </w:r>
      <w:r>
        <w:t>-percent</w:t>
      </w:r>
      <w:r w:rsidRPr="00C017D1">
        <w:t xml:space="preserve"> flood areas were produced using the same methods as the 1% SFHA</w:t>
      </w:r>
      <w:r>
        <w:t xml:space="preserve">. </w:t>
      </w:r>
      <w:r w:rsidRPr="00C017D1">
        <w:t>After both layers were developed, a union of the two products was performed to develop the deliverable format EBFE_FLD_HAZ_AR</w:t>
      </w:r>
      <w:r>
        <w:t>.</w:t>
      </w:r>
    </w:p>
    <w:p w14:paraId="089DBA1C" w14:textId="77777777" w:rsidR="00D23618" w:rsidRDefault="00D23618" w:rsidP="00D23618">
      <w:pPr>
        <w:pStyle w:val="Heading3"/>
      </w:pPr>
      <w:bookmarkStart w:id="340" w:name="_Toc112786663"/>
      <w:r>
        <w:t>Mapping Considerations</w:t>
      </w:r>
      <w:bookmarkEnd w:id="340"/>
    </w:p>
    <w:p w14:paraId="60FC7622" w14:textId="5CE3A572" w:rsidR="007E7235" w:rsidRDefault="007E7235" w:rsidP="007E7235">
      <w:pPr>
        <w:pStyle w:val="Heading4"/>
      </w:pPr>
      <w:r>
        <w:t>Ponds</w:t>
      </w:r>
    </w:p>
    <w:p w14:paraId="25F9831D" w14:textId="244EFF0D" w:rsidR="00D23618" w:rsidRDefault="00D23618" w:rsidP="00D23618">
      <w:pPr>
        <w:pStyle w:val="2Body-Text"/>
        <w:jc w:val="both"/>
      </w:pPr>
      <w:r>
        <w:t xml:space="preserve">Numerous ponds exist throughout the Little Cypress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059B5A23" w14:textId="72694EB2" w:rsidR="007E7235" w:rsidRDefault="007E7235" w:rsidP="007E7235">
      <w:pPr>
        <w:pStyle w:val="Heading4"/>
      </w:pPr>
      <w:r>
        <w:t>Mapping Tie-Ins</w:t>
      </w:r>
    </w:p>
    <w:p w14:paraId="11F1E9A9" w14:textId="41F79695" w:rsidR="00D23618" w:rsidRDefault="00D23618" w:rsidP="00D23618">
      <w:pPr>
        <w:pStyle w:val="2Body-Text"/>
        <w:jc w:val="both"/>
      </w:pPr>
      <w:r>
        <w:t xml:space="preserve">Watershed tie-ins required manual review and coordination between HUCs to ensure tie-ins could be met within the required 0.5-feet FEMA requirement. For Little Cypress, a significant tie-in occurs with the Caddo Lake HUC. This portion of the Little Cypress Watershed was modeled in both the Caddo Lake 2D HEC-RAS model and the Little Cypress 2D model using an overlapping mesh to determine the appropriate tie-in location. The Caddo Lake results replaced mapping in this portion of the Little Cypress HUC. </w:t>
      </w:r>
    </w:p>
    <w:p w14:paraId="305C88A9" w14:textId="77777777" w:rsidR="007E7235" w:rsidRDefault="007E7235" w:rsidP="007E7235">
      <w:pPr>
        <w:pStyle w:val="2Body-Text"/>
        <w:jc w:val="both"/>
      </w:pPr>
      <w:r>
        <w:t>Minor fringe watershed tie-ins to adjacent HUCs were checked to ensure they met the 0.5-foot tie-in requirement. Mapping changes to the floodplain extents and grids were not made to the minor fringe tie-ins if within the 0.5-foot mapping tolerance.</w:t>
      </w:r>
    </w:p>
    <w:p w14:paraId="1D35109C" w14:textId="5A85DD56" w:rsidR="007E7235" w:rsidRDefault="007E7235" w:rsidP="007E7235">
      <w:pPr>
        <w:pStyle w:val="Heading4"/>
      </w:pPr>
      <w:r>
        <w:t>Centerline Alignment</w:t>
      </w:r>
    </w:p>
    <w:p w14:paraId="2B0E3042" w14:textId="77777777" w:rsidR="007E7235" w:rsidRPr="002F06C4" w:rsidRDefault="007E7235" w:rsidP="002F38B4">
      <w:pPr>
        <w:pStyle w:val="2Body-Text"/>
        <w:jc w:val="both"/>
      </w:pPr>
      <w:r>
        <w:t>After completion of the FLD_HAZ_AR, the S_WTR_LNs (centerlines) were reviewed for containment within the 1-percent ACE floodplain. Any centerlines that were 50-feet or greater in length outside of the 1-percent floodplain extent were realigned for containment.</w:t>
      </w:r>
    </w:p>
    <w:p w14:paraId="44704040" w14:textId="77777777" w:rsidR="00014D0D" w:rsidRPr="00193DAF" w:rsidRDefault="00014D0D" w:rsidP="002F38B4">
      <w:pPr>
        <w:pStyle w:val="Heading2"/>
        <w:jc w:val="both"/>
      </w:pPr>
      <w:bookmarkStart w:id="341" w:name="_Toc112786664"/>
      <w:r w:rsidRPr="00193DAF">
        <w:t>Validation of Effective Zone A SFHA</w:t>
      </w:r>
      <w:bookmarkEnd w:id="338"/>
      <w:bookmarkEnd w:id="339"/>
      <w:bookmarkEnd w:id="341"/>
    </w:p>
    <w:p w14:paraId="215DA135" w14:textId="49156A66" w:rsidR="00014D0D" w:rsidRPr="00193DAF" w:rsidRDefault="00014D0D" w:rsidP="002F38B4">
      <w:pPr>
        <w:pStyle w:val="2Body-Text"/>
        <w:jc w:val="both"/>
      </w:pPr>
      <w:r w:rsidRPr="00193DAF">
        <w:t xml:space="preserve">The following summarizes the results of the CNMS validation assessments for the effective Zone A studies in </w:t>
      </w:r>
      <w:r w:rsidR="00A23182" w:rsidRPr="00193DAF">
        <w:t xml:space="preserve">the </w:t>
      </w:r>
      <w:r w:rsidR="00973A0F">
        <w:t>Little Cypress</w:t>
      </w:r>
      <w:r w:rsidR="00897839">
        <w:t xml:space="preserve"> Watershed</w:t>
      </w:r>
      <w:r w:rsidRPr="00193DAF">
        <w:t xml:space="preserve">. </w:t>
      </w:r>
    </w:p>
    <w:p w14:paraId="1FFE2C72" w14:textId="77777777" w:rsidR="00014D0D" w:rsidRPr="00193DAF" w:rsidRDefault="00014D0D" w:rsidP="00014D0D">
      <w:pPr>
        <w:pStyle w:val="Heading3"/>
      </w:pPr>
      <w:bookmarkStart w:id="342" w:name="_Toc478072915"/>
      <w:bookmarkStart w:id="343" w:name="_Toc112786665"/>
      <w:r w:rsidRPr="00193DAF">
        <w:t>Initial Assessment A1 – Significant Topography Update Check</w:t>
      </w:r>
      <w:bookmarkEnd w:id="342"/>
      <w:bookmarkEnd w:id="343"/>
    </w:p>
    <w:p w14:paraId="4111F858" w14:textId="77777777" w:rsidR="00CA20BD" w:rsidRPr="00193DAF" w:rsidRDefault="00CA20BD" w:rsidP="00CA20BD">
      <w:pPr>
        <w:spacing w:before="120" w:after="120"/>
        <w:jc w:val="both"/>
        <w:rPr>
          <w:szCs w:val="26"/>
        </w:rPr>
      </w:pPr>
      <w:bookmarkStart w:id="344" w:name="_Toc478072916"/>
      <w:bookmarkStart w:id="345" w:name="_Toc112786666"/>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If the effective studies were based on topographic data derived from LiDAR then A1  is set to PASS. If the effective studies were not based on LiDAR then A1 is set to FAIL. If the topographic data source was not provided, then an assumption of studies with effective dates prior to 2000 were assumed to be non-LiDAR based studies and studies completed after 2000 were assumed to have used LiDAR. </w:t>
      </w:r>
    </w:p>
    <w:p w14:paraId="7E1E3E0F" w14:textId="77777777" w:rsidR="00014D0D" w:rsidRPr="00193DAF" w:rsidRDefault="00014D0D" w:rsidP="00014D0D">
      <w:pPr>
        <w:pStyle w:val="Heading3"/>
      </w:pPr>
      <w:r w:rsidRPr="00193DAF">
        <w:t>Initial Assessment A2 – Check for Significant Hydrology Changes</w:t>
      </w:r>
      <w:bookmarkEnd w:id="344"/>
      <w:bookmarkEnd w:id="345"/>
    </w:p>
    <w:p w14:paraId="03A97760" w14:textId="77777777" w:rsidR="00CA20BD" w:rsidRPr="00193DAF" w:rsidRDefault="00CA20BD" w:rsidP="00CA20BD">
      <w:pPr>
        <w:spacing w:before="120" w:after="120"/>
        <w:jc w:val="both"/>
        <w:rPr>
          <w:rFonts w:ascii="Calibri" w:eastAsiaTheme="minorEastAsia" w:hAnsi="Calibri" w:cs="Times New Roman"/>
          <w:iCs/>
          <w:lang w:eastAsia="zh-CN"/>
        </w:rPr>
      </w:pPr>
      <w:bookmarkStart w:id="346" w:name="_Toc478072917"/>
      <w:bookmarkStart w:id="347" w:name="_Toc112786667"/>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w:t>
      </w:r>
      <w:r>
        <w:rPr>
          <w:szCs w:val="26"/>
        </w:rPr>
        <w:t xml:space="preserve"> ACE</w:t>
      </w:r>
      <w:r w:rsidRPr="00193DAF">
        <w:rPr>
          <w:szCs w:val="26"/>
        </w:rPr>
        <w:t xml:space="preserve"> flow.</w:t>
      </w:r>
      <w:r>
        <w:rPr>
          <w:szCs w:val="26"/>
        </w:rPr>
        <w:t xml:space="preserve"> New regression equations were made available for Texas in 2009. Thus, effective studies completed prior to 2009 are assumed to FAIL the A2 assessment while studies completed after 2009 are assumed to PASS the A2 assessment. </w:t>
      </w:r>
      <w:bookmarkStart w:id="348" w:name="_Hlk112767776"/>
      <w:r>
        <w:t xml:space="preserve">If already attributed as PASS in the CNMS database, then A2 classification was maintained as such. </w:t>
      </w:r>
      <w:bookmarkEnd w:id="348"/>
      <w:r>
        <w:rPr>
          <w:szCs w:val="26"/>
        </w:rPr>
        <w:t xml:space="preserve"> </w:t>
      </w:r>
    </w:p>
    <w:p w14:paraId="4F186335" w14:textId="77777777" w:rsidR="00014D0D" w:rsidRPr="00193DAF" w:rsidRDefault="00014D0D" w:rsidP="00014D0D">
      <w:pPr>
        <w:pStyle w:val="Heading3"/>
      </w:pPr>
      <w:r w:rsidRPr="00193DAF">
        <w:t>Initial Assessment A3 – Check for Significant Development</w:t>
      </w:r>
      <w:bookmarkEnd w:id="346"/>
      <w:bookmarkEnd w:id="347"/>
    </w:p>
    <w:p w14:paraId="6EA74D8D" w14:textId="77777777" w:rsidR="00D343E3" w:rsidRPr="00193DAF" w:rsidRDefault="00D343E3" w:rsidP="00D343E3">
      <w:pPr>
        <w:spacing w:before="120" w:after="120"/>
        <w:jc w:val="both"/>
      </w:pPr>
      <w:r w:rsidRPr="00193DAF">
        <w:rPr>
          <w:szCs w:val="26"/>
        </w:rPr>
        <w:t>The significant development check, using the National Urban Change Indicator (NUCI) dataset, assesses increased urbanization in the watershed of the BLE</w:t>
      </w:r>
      <w:r>
        <w:rPr>
          <w:szCs w:val="26"/>
        </w:rPr>
        <w:t xml:space="preserve">. </w:t>
      </w:r>
      <w:r w:rsidRPr="00193DAF">
        <w:rPr>
          <w:szCs w:val="26"/>
        </w:rPr>
        <w:t xml:space="preserve">If the percentage of urban area within the HUC-12 watershed containing the effective Zone A study is 15 percent or more and has increased by 50 percent or more since the effective analysis, the study would fail this check. The check for significant development in the </w:t>
      </w:r>
      <w:r>
        <w:t>Little Cypress Watershed</w:t>
      </w:r>
      <w:r w:rsidRPr="00193DAF" w:rsidDel="00D71356">
        <w:rPr>
          <w:szCs w:val="26"/>
        </w:rPr>
        <w:t xml:space="preserve"> </w:t>
      </w:r>
      <w:r w:rsidRPr="00193DAF">
        <w:rPr>
          <w:szCs w:val="26"/>
        </w:rPr>
        <w:t>was completed by evaluating percentage of urban change at the HUC-12 level</w:t>
      </w:r>
      <w:r>
        <w:rPr>
          <w:szCs w:val="26"/>
        </w:rPr>
        <w:t xml:space="preserve">. The entire watershed is classified as rural </w:t>
      </w:r>
      <w:r w:rsidRPr="00D343E3">
        <w:rPr>
          <w:szCs w:val="26"/>
        </w:rPr>
        <w:t xml:space="preserve">and </w:t>
      </w:r>
      <w:r w:rsidRPr="00EB50BE">
        <w:rPr>
          <w:szCs w:val="26"/>
        </w:rPr>
        <w:t>all reaches were set to PASS this assessment.</w:t>
      </w:r>
    </w:p>
    <w:p w14:paraId="0011037D" w14:textId="17B0BDA9" w:rsidR="00014D0D" w:rsidRPr="00193DAF" w:rsidRDefault="001205CF" w:rsidP="1B2E4986">
      <w:pPr>
        <w:pStyle w:val="2Body-Text"/>
        <w:rPr>
          <w:rFonts w:eastAsiaTheme="minorEastAsia"/>
        </w:rPr>
      </w:pPr>
      <w:r>
        <w:rPr>
          <w:rFonts w:eastAsiaTheme="minorEastAsia"/>
        </w:rPr>
        <w:t>Table 3.2</w:t>
      </w:r>
      <w:r w:rsidR="00014D0D" w:rsidRPr="1B2E4986">
        <w:rPr>
          <w:rFonts w:eastAsiaTheme="minorEastAsia"/>
        </w:rPr>
        <w:t xml:space="preserve"> presents the summarized results of checks A1 through A3.</w:t>
      </w:r>
    </w:p>
    <w:p w14:paraId="27BF8F07" w14:textId="1B4544A5" w:rsidR="00014D0D" w:rsidRPr="00193DAF" w:rsidRDefault="00014D0D" w:rsidP="00CB7E7A">
      <w:pPr>
        <w:pStyle w:val="Caption"/>
        <w:keepNext/>
        <w:jc w:val="center"/>
      </w:pPr>
      <w:bookmarkStart w:id="349" w:name="_Ref477282270"/>
      <w:bookmarkStart w:id="350" w:name="_Toc478118531"/>
      <w:bookmarkStart w:id="351" w:name="_Toc112786707"/>
      <w:r w:rsidRPr="00193DAF">
        <w:t xml:space="preserve">Table </w:t>
      </w:r>
      <w:r w:rsidR="002F38B4">
        <w:fldChar w:fldCharType="begin"/>
      </w:r>
      <w:r w:rsidR="002F38B4">
        <w:instrText xml:space="preserve"> STYLEREF 1 \</w:instrText>
      </w:r>
      <w:r w:rsidR="002F38B4">
        <w:instrText xml:space="preserve">s </w:instrText>
      </w:r>
      <w:r w:rsidR="002F38B4">
        <w:fldChar w:fldCharType="separate"/>
      </w:r>
      <w:r w:rsidR="007B325F">
        <w:rPr>
          <w:noProof/>
        </w:rPr>
        <w:t>3</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2</w:t>
      </w:r>
      <w:r w:rsidR="002F38B4">
        <w:rPr>
          <w:noProof/>
        </w:rPr>
        <w:fldChar w:fldCharType="end"/>
      </w:r>
      <w:bookmarkEnd w:id="349"/>
      <w:r w:rsidR="008614D6">
        <w:t xml:space="preserve">: </w:t>
      </w:r>
      <w:r w:rsidRPr="00193DAF">
        <w:t>A1-A3 Validation Results</w:t>
      </w:r>
      <w:bookmarkEnd w:id="350"/>
      <w:bookmarkEnd w:id="351"/>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6608F0B2">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6608F0B2">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0B3F58DE" w:rsidR="00014D0D" w:rsidRPr="00F919F7" w:rsidRDefault="00CA20BD" w:rsidP="003F105F">
            <w:r>
              <w:t>Pass / Fail</w:t>
            </w:r>
          </w:p>
        </w:tc>
        <w:tc>
          <w:tcPr>
            <w:tcW w:w="0"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6608F0B2">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04414CB4" w:rsidR="00014D0D" w:rsidRPr="00F919F7" w:rsidRDefault="3DC7A794" w:rsidP="003F105F">
            <w:r>
              <w:t xml:space="preserve">Pass / </w:t>
            </w:r>
            <w:r w:rsidR="00A6370E">
              <w:t>Fail</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6608F0B2">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0FD29B95" w:rsidR="00014D0D" w:rsidRPr="00F919F7" w:rsidRDefault="00CA20BD" w:rsidP="003F105F">
            <w:r>
              <w:t>Pass / Fail</w:t>
            </w:r>
          </w:p>
        </w:tc>
        <w:tc>
          <w:tcPr>
            <w:tcW w:w="0" w:type="dxa"/>
          </w:tcPr>
          <w:p w14:paraId="1CE8F743" w14:textId="7A28F184"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352" w:name="_Toc478072918"/>
      <w:bookmarkStart w:id="353" w:name="_Toc112786668"/>
      <w:r w:rsidRPr="00193DAF">
        <w:t>Validation Check A4 – Check of Studies Backed by Technical Data</w:t>
      </w:r>
      <w:bookmarkEnd w:id="352"/>
      <w:bookmarkEnd w:id="353"/>
    </w:p>
    <w:p w14:paraId="6BFF5087" w14:textId="77777777" w:rsidR="00CA20BD" w:rsidRDefault="00CA20BD" w:rsidP="00CA20BD">
      <w:pPr>
        <w:spacing w:before="120" w:after="120"/>
        <w:jc w:val="both"/>
        <w:rPr>
          <w:szCs w:val="26"/>
        </w:rPr>
      </w:pPr>
      <w:bookmarkStart w:id="354" w:name="_Toc478072919"/>
      <w:bookmarkStart w:id="355" w:name="_Toc112786669"/>
      <w:r w:rsidRPr="00193DAF">
        <w:rPr>
          <w:szCs w:val="26"/>
        </w:rPr>
        <w:t>Zone A studies that pass all initial assessment checks described above may be categorized as “Valid” in the CNMS Inventory only if the effective Zone A study is supported by modeling or sound engineering judgment and all regulatory products are in agreement</w:t>
      </w:r>
      <w:r>
        <w:rPr>
          <w:szCs w:val="26"/>
        </w:rPr>
        <w:t xml:space="preserve">. </w:t>
      </w:r>
      <w:r w:rsidRPr="00193DAF">
        <w:rPr>
          <w:szCs w:val="26"/>
        </w:rPr>
        <w:t>If the effective Zone A study passes all initial assessment checks, but is not supported by modeling, or if the original engineering method used is unsupported or undocumented, a comparison of the BLE results and effective Zone A’s is performed</w:t>
      </w:r>
      <w:r w:rsidRPr="00ED462C">
        <w:rPr>
          <w:szCs w:val="26"/>
        </w:rPr>
        <w:t>.</w:t>
      </w:r>
      <w:r>
        <w:rPr>
          <w:szCs w:val="26"/>
        </w:rPr>
        <w:t xml:space="preserve"> </w:t>
      </w:r>
    </w:p>
    <w:p w14:paraId="3CC14A7F" w14:textId="77777777" w:rsidR="00CA20BD" w:rsidRDefault="00CA20BD" w:rsidP="00CA20BD">
      <w:pPr>
        <w:spacing w:before="120" w:after="120"/>
        <w:jc w:val="both"/>
        <w:rPr>
          <w:szCs w:val="26"/>
        </w:rPr>
      </w:pPr>
      <w:r>
        <w:rPr>
          <w:szCs w:val="26"/>
        </w:rPr>
        <w:t xml:space="preserve">If the effective study was model backed, then A4 is set to PASS. If the effective study was not model backed, then A4 is set to FAIL. If it was unknown if the study was model backed or not, then it was assumed it was not model backed and the A4 assessment was set to FAIL. </w:t>
      </w:r>
    </w:p>
    <w:p w14:paraId="5E53C2ED" w14:textId="77D921C0" w:rsidR="00CA20BD" w:rsidRDefault="00CA20BD" w:rsidP="00CA20BD">
      <w:pPr>
        <w:spacing w:before="120" w:after="120"/>
        <w:jc w:val="both"/>
        <w:rPr>
          <w:szCs w:val="26"/>
        </w:rPr>
      </w:pPr>
      <w:r w:rsidRPr="00423D10">
        <w:rPr>
          <w:szCs w:val="26"/>
        </w:rPr>
        <w:t xml:space="preserve">Due to lack of documentation of the original engineering methods in the </w:t>
      </w:r>
      <w:r w:rsidR="002F38B4">
        <w:rPr>
          <w:szCs w:val="26"/>
        </w:rPr>
        <w:t>Little Cypress</w:t>
      </w:r>
      <w:r w:rsidR="002F38B4" w:rsidRPr="00264E6A">
        <w:rPr>
          <w:szCs w:val="26"/>
        </w:rPr>
        <w:t xml:space="preserve"> </w:t>
      </w:r>
      <w:r w:rsidRPr="00423D10">
        <w:t>Watershed</w:t>
      </w:r>
      <w:r w:rsidRPr="00423D10">
        <w:rPr>
          <w:szCs w:val="26"/>
        </w:rPr>
        <w:t xml:space="preserve">, </w:t>
      </w:r>
      <w:bookmarkStart w:id="356" w:name="_Hlk112767716"/>
      <w:r w:rsidRPr="00ED462C">
        <w:rPr>
          <w:szCs w:val="26"/>
        </w:rPr>
        <w:t>check A4 has</w:t>
      </w:r>
      <w:r w:rsidRPr="00EA20AE">
        <w:rPr>
          <w:szCs w:val="26"/>
        </w:rPr>
        <w:t xml:space="preserve"> been marked as FAIL for </w:t>
      </w:r>
      <w:r>
        <w:rPr>
          <w:szCs w:val="26"/>
        </w:rPr>
        <w:t>most</w:t>
      </w:r>
      <w:r w:rsidRPr="00EA20AE">
        <w:rPr>
          <w:szCs w:val="26"/>
        </w:rPr>
        <w:t xml:space="preserve"> parts of this study and</w:t>
      </w:r>
      <w:r>
        <w:rPr>
          <w:szCs w:val="26"/>
        </w:rPr>
        <w:t xml:space="preserve"> left as</w:t>
      </w:r>
      <w:r w:rsidRPr="00EA20AE">
        <w:rPr>
          <w:szCs w:val="26"/>
        </w:rPr>
        <w:t xml:space="preserve"> PASS if </w:t>
      </w:r>
      <w:r>
        <w:rPr>
          <w:szCs w:val="26"/>
        </w:rPr>
        <w:t xml:space="preserve">it was </w:t>
      </w:r>
      <w:r w:rsidRPr="00EA20AE">
        <w:rPr>
          <w:szCs w:val="26"/>
        </w:rPr>
        <w:t xml:space="preserve">already identified as such in </w:t>
      </w:r>
      <w:r>
        <w:rPr>
          <w:szCs w:val="26"/>
        </w:rPr>
        <w:t xml:space="preserve">previous </w:t>
      </w:r>
      <w:r w:rsidRPr="00EA20AE">
        <w:rPr>
          <w:szCs w:val="26"/>
        </w:rPr>
        <w:t>CNMS.</w:t>
      </w:r>
      <w:bookmarkEnd w:id="356"/>
    </w:p>
    <w:p w14:paraId="7C06ECBB" w14:textId="77777777" w:rsidR="00014D0D" w:rsidRPr="00FF5D96" w:rsidRDefault="00014D0D" w:rsidP="00014D0D">
      <w:pPr>
        <w:pStyle w:val="Heading3"/>
      </w:pPr>
      <w:r w:rsidRPr="00FF5D96">
        <w:t>Validation Check A5 – Comparison of BLE and Effective Zone A</w:t>
      </w:r>
      <w:bookmarkEnd w:id="354"/>
      <w:bookmarkEnd w:id="355"/>
    </w:p>
    <w:p w14:paraId="18A8162A" w14:textId="7F0F0214" w:rsidR="00D343E3" w:rsidRPr="0015250F" w:rsidRDefault="00D343E3" w:rsidP="00D343E3">
      <w:pPr>
        <w:spacing w:before="120" w:after="120"/>
        <w:jc w:val="both"/>
        <w:rPr>
          <w:szCs w:val="26"/>
        </w:rPr>
      </w:pPr>
      <w:r w:rsidRPr="00264E6A">
        <w:rPr>
          <w:szCs w:val="26"/>
        </w:rPr>
        <w:t xml:space="preserve">The effective Zone A comparison was performed at the full extent of the </w:t>
      </w:r>
      <w:r>
        <w:rPr>
          <w:szCs w:val="26"/>
        </w:rPr>
        <w:t>Little Cypress</w:t>
      </w:r>
      <w:r w:rsidRPr="00264E6A">
        <w:rPr>
          <w:szCs w:val="26"/>
        </w:rPr>
        <w:t xml:space="preserve"> Watershed</w:t>
      </w:r>
      <w:r w:rsidRPr="0015250F">
        <w:rPr>
          <w:szCs w:val="26"/>
        </w:rPr>
        <w:t>.</w:t>
      </w:r>
      <w:r w:rsidRPr="00264E6A">
        <w:rPr>
          <w:szCs w:val="26"/>
        </w:rPr>
        <w:t xml:space="preserve"> The validation of the effective Zone A boundaries using 2D flood hazard products differ from the standard 1D methods due to the lack of cross sections and their use with standard FBS methodolog</w:t>
      </w:r>
      <w:r w:rsidRPr="0015250F">
        <w:rPr>
          <w:szCs w:val="26"/>
        </w:rPr>
        <w:t xml:space="preserve">y. </w:t>
      </w:r>
      <w:r w:rsidRPr="00264E6A">
        <w:rPr>
          <w:szCs w:val="26"/>
        </w:rPr>
        <w:t>For this 2D study, the effective A zone boundaries were compiled using the National Flood Hazard Layer and Core Logic effective digital uplift produc</w:t>
      </w:r>
      <w:r w:rsidRPr="0015250F">
        <w:rPr>
          <w:szCs w:val="26"/>
        </w:rPr>
        <w:t>t</w:t>
      </w:r>
      <w:r w:rsidRPr="0015250F" w:rsidDel="002B7273">
        <w:rPr>
          <w:szCs w:val="26"/>
        </w:rPr>
        <w:t xml:space="preserve">. </w:t>
      </w:r>
      <w:r w:rsidRPr="00264E6A">
        <w:rPr>
          <w:szCs w:val="26"/>
        </w:rPr>
        <w:t xml:space="preserve">These data were dissolved to one continuous A-zone layer, which then had </w:t>
      </w:r>
      <w:r>
        <w:rPr>
          <w:szCs w:val="26"/>
        </w:rPr>
        <w:t xml:space="preserve">test </w:t>
      </w:r>
      <w:r w:rsidRPr="00264E6A">
        <w:rPr>
          <w:szCs w:val="26"/>
        </w:rPr>
        <w:t>points placed along its perimeter at least every 200 feet.</w:t>
      </w:r>
    </w:p>
    <w:p w14:paraId="0366FC5D" w14:textId="77777777" w:rsidR="00D343E3" w:rsidRPr="0015250F" w:rsidRDefault="00D343E3" w:rsidP="00D343E3">
      <w:pPr>
        <w:spacing w:before="120" w:after="120"/>
        <w:jc w:val="both"/>
        <w:rPr>
          <w:szCs w:val="26"/>
        </w:rPr>
      </w:pPr>
      <w:r w:rsidRPr="00264E6A">
        <w:rPr>
          <w:szCs w:val="26"/>
        </w:rPr>
        <w:t>For each test point, a 75-foot buffer polygon was created</w:t>
      </w:r>
      <w:r w:rsidRPr="0015250F">
        <w:rPr>
          <w:szCs w:val="26"/>
        </w:rPr>
        <w:t xml:space="preserve">. </w:t>
      </w:r>
      <w:r w:rsidRPr="00264E6A">
        <w:rPr>
          <w:szCs w:val="26"/>
        </w:rPr>
        <w:t>Using this buffer, the minimum and maximum values of the DEM were extracted, as a proxy for the effective base flood elevation</w:t>
      </w:r>
      <w:r w:rsidRPr="0015250F">
        <w:rPr>
          <w:szCs w:val="26"/>
        </w:rPr>
        <w:t>.</w:t>
      </w:r>
      <w:r w:rsidRPr="00264E6A">
        <w:rPr>
          <w:szCs w:val="26"/>
        </w:rPr>
        <w:t xml:space="preserve"> The minimum value of the 1% minus raster, and the maximum value of the 1% plus raster are also extracted</w:t>
      </w:r>
      <w:r w:rsidRPr="0015250F">
        <w:rPr>
          <w:szCs w:val="26"/>
        </w:rPr>
        <w:t>.</w:t>
      </w:r>
      <w:r w:rsidRPr="00264E6A">
        <w:rPr>
          <w:szCs w:val="26"/>
        </w:rPr>
        <w:t xml:space="preserve"> These 1% plus maximum and 1% minus minimum values are products of the new 2D BLE study and act as the vertical tolerance</w:t>
      </w:r>
      <w:r w:rsidRPr="0015250F">
        <w:rPr>
          <w:szCs w:val="26"/>
        </w:rPr>
        <w:t>.</w:t>
      </w:r>
      <w:r w:rsidRPr="00264E6A">
        <w:rPr>
          <w:szCs w:val="26"/>
        </w:rPr>
        <w:t xml:space="preserv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(i.e. proxy BFE) falls both vertically and horizontally within this range</w:t>
      </w:r>
      <w:r w:rsidRPr="0015250F">
        <w:rPr>
          <w:szCs w:val="26"/>
        </w:rPr>
        <w:t xml:space="preserve">. </w:t>
      </w:r>
    </w:p>
    <w:p w14:paraId="2AB3BDD0" w14:textId="77777777" w:rsidR="001205CF" w:rsidRDefault="312ABC2A" w:rsidP="001205CF">
      <w:pPr>
        <w:pStyle w:val="Heading3"/>
      </w:pPr>
      <w:bookmarkStart w:id="357" w:name="_Toc478072920"/>
      <w:bookmarkStart w:id="358" w:name="_Toc112786670"/>
      <w:r>
        <w:t>Validation Results</w:t>
      </w:r>
      <w:bookmarkEnd w:id="357"/>
      <w:bookmarkEnd w:id="358"/>
    </w:p>
    <w:p w14:paraId="5BF6BF67" w14:textId="3EFBC97F" w:rsidR="001205CF" w:rsidRPr="001205CF" w:rsidRDefault="6969BD7A" w:rsidP="001205CF">
      <w:pPr>
        <w:pStyle w:val="2Body-Text"/>
        <w:jc w:val="both"/>
      </w:pPr>
      <w:r w:rsidRPr="001205CF">
        <w:t xml:space="preserve">All </w:t>
      </w:r>
      <w:r w:rsidR="00D343E3">
        <w:t>69</w:t>
      </w:r>
      <w:r w:rsidR="00CA20BD">
        <w:t>9.6</w:t>
      </w:r>
      <w:r w:rsidR="003929DB" w:rsidRPr="001205CF">
        <w:t xml:space="preserve"> </w:t>
      </w:r>
      <w:r w:rsidR="312ABC2A" w:rsidRPr="001205CF">
        <w:t xml:space="preserve">total miles of available CNMS features </w:t>
      </w:r>
      <w:r w:rsidR="001205CF" w:rsidRPr="001205CF">
        <w:t xml:space="preserve">representing the effective Zone A studies were categorized as shown in Table 3.3 and illustrated in Figure 3.1. </w:t>
      </w:r>
      <w:bookmarkStart w:id="359" w:name="_Ref477906117"/>
      <w:bookmarkStart w:id="360" w:name="_Toc478118532"/>
      <w:r w:rsidR="001205CF">
        <w:t xml:space="preserve">Table 3.4 </w:t>
      </w:r>
      <w:r w:rsidR="001205CF" w:rsidRPr="00F11FDA">
        <w:t xml:space="preserve">summarizes the validation results based on the individual HUC 12 watersheds </w:t>
      </w:r>
      <w:r w:rsidR="001205CF" w:rsidRPr="009D75D6">
        <w:t xml:space="preserve">within </w:t>
      </w:r>
      <w:r w:rsidR="001205CF">
        <w:t>the Little Cypress Watershed</w:t>
      </w:r>
      <w:r w:rsidR="001205CF" w:rsidRPr="00DA1F40">
        <w:t>.</w:t>
      </w:r>
    </w:p>
    <w:p w14:paraId="5D91A6B2" w14:textId="38DCB2DC" w:rsidR="00014D0D" w:rsidRPr="00DA1F40" w:rsidRDefault="00014D0D" w:rsidP="006C314A">
      <w:pPr>
        <w:pStyle w:val="Caption"/>
        <w:keepNext/>
        <w:jc w:val="center"/>
      </w:pPr>
      <w:bookmarkStart w:id="361" w:name="_Toc112786708"/>
      <w:r w:rsidRPr="00DA1F40">
        <w:t xml:space="preserve">Table </w:t>
      </w:r>
      <w:r w:rsidR="002F38B4">
        <w:fldChar w:fldCharType="begin"/>
      </w:r>
      <w:r w:rsidR="002F38B4">
        <w:instrText xml:space="preserve"> STYLEREF 1 \s </w:instrText>
      </w:r>
      <w:r w:rsidR="002F38B4">
        <w:fldChar w:fldCharType="separate"/>
      </w:r>
      <w:r w:rsidR="007B325F">
        <w:rPr>
          <w:noProof/>
        </w:rPr>
        <w:t>3</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3</w:t>
      </w:r>
      <w:r w:rsidR="002F38B4">
        <w:rPr>
          <w:noProof/>
        </w:rPr>
        <w:fldChar w:fldCharType="end"/>
      </w:r>
      <w:bookmarkEnd w:id="359"/>
      <w:r w:rsidR="008614D6">
        <w:t xml:space="preserve">: </w:t>
      </w:r>
      <w:r w:rsidRPr="00DA1F40">
        <w:t>Aggregated Zone A Validation Results</w:t>
      </w:r>
      <w:bookmarkEnd w:id="360"/>
      <w:bookmarkEnd w:id="361"/>
    </w:p>
    <w:tbl>
      <w:tblPr>
        <w:tblStyle w:val="CompassTable"/>
        <w:tblW w:w="7380" w:type="dxa"/>
        <w:tblInd w:w="805" w:type="dxa"/>
        <w:tblLook w:val="04A0" w:firstRow="1" w:lastRow="0" w:firstColumn="1" w:lastColumn="0" w:noHBand="0" w:noVBand="1"/>
      </w:tblPr>
      <w:tblGrid>
        <w:gridCol w:w="2247"/>
        <w:gridCol w:w="3047"/>
        <w:gridCol w:w="2086"/>
      </w:tblGrid>
      <w:tr w:rsidR="00014D0D" w:rsidRPr="00293C41" w14:paraId="0330FB31" w14:textId="77777777" w:rsidTr="00DA1613">
        <w:trPr>
          <w:cnfStyle w:val="100000000000" w:firstRow="1" w:lastRow="0" w:firstColumn="0" w:lastColumn="0" w:oddVBand="0" w:evenVBand="0" w:oddHBand="0" w:evenHBand="0" w:firstRowFirstColumn="0" w:firstRowLastColumn="0" w:lastRowFirstColumn="0" w:lastRowLastColumn="0"/>
          <w:trHeight w:val="263"/>
        </w:trPr>
        <w:tc>
          <w:tcPr>
            <w:tcW w:w="2247" w:type="dxa"/>
            <w:hideMark/>
          </w:tcPr>
          <w:p w14:paraId="37B4E6A3" w14:textId="77777777" w:rsidR="00014D0D" w:rsidRPr="00DA1F40" w:rsidRDefault="00014D0D" w:rsidP="00DA1613">
            <w:pPr>
              <w:jc w:val="center"/>
              <w:rPr>
                <w:bCs/>
                <w:sz w:val="20"/>
                <w:szCs w:val="20"/>
              </w:rPr>
            </w:pPr>
            <w:r w:rsidRPr="00DA1F40">
              <w:rPr>
                <w:bCs/>
                <w:sz w:val="20"/>
                <w:szCs w:val="20"/>
              </w:rPr>
              <w:t>Validation Status</w:t>
            </w:r>
          </w:p>
        </w:tc>
        <w:tc>
          <w:tcPr>
            <w:tcW w:w="3047" w:type="dxa"/>
            <w:hideMark/>
          </w:tcPr>
          <w:p w14:paraId="3200CB3D" w14:textId="77777777" w:rsidR="00014D0D" w:rsidRPr="00DA1F40" w:rsidRDefault="00014D0D" w:rsidP="00DA1613">
            <w:pPr>
              <w:jc w:val="center"/>
              <w:rPr>
                <w:bCs/>
                <w:sz w:val="20"/>
                <w:szCs w:val="20"/>
              </w:rPr>
            </w:pPr>
            <w:r w:rsidRPr="00DA1F40">
              <w:rPr>
                <w:bCs/>
                <w:sz w:val="20"/>
                <w:szCs w:val="20"/>
              </w:rPr>
              <w:t>Status Type</w:t>
            </w:r>
          </w:p>
        </w:tc>
        <w:tc>
          <w:tcPr>
            <w:tcW w:w="2086" w:type="dxa"/>
            <w:hideMark/>
          </w:tcPr>
          <w:p w14:paraId="6381BCB3" w14:textId="77777777" w:rsidR="00014D0D" w:rsidRPr="00DA1F40" w:rsidRDefault="00014D0D" w:rsidP="00DA1613">
            <w:pPr>
              <w:jc w:val="center"/>
              <w:rPr>
                <w:bCs/>
                <w:sz w:val="20"/>
                <w:szCs w:val="20"/>
              </w:rPr>
            </w:pPr>
            <w:r w:rsidRPr="00DA1F40">
              <w:rPr>
                <w:bCs/>
                <w:sz w:val="20"/>
                <w:szCs w:val="20"/>
              </w:rPr>
              <w:t>Total Miles</w:t>
            </w:r>
          </w:p>
        </w:tc>
      </w:tr>
      <w:tr w:rsidR="00014D0D" w:rsidRPr="00293C41" w14:paraId="1B1CFEAB" w14:textId="77777777" w:rsidTr="00DA1613">
        <w:trPr>
          <w:cnfStyle w:val="000000100000" w:firstRow="0" w:lastRow="0" w:firstColumn="0" w:lastColumn="0" w:oddVBand="0" w:evenVBand="0" w:oddHBand="1" w:evenHBand="0" w:firstRowFirstColumn="0" w:firstRowLastColumn="0" w:lastRowFirstColumn="0" w:lastRowLastColumn="0"/>
          <w:trHeight w:val="263"/>
        </w:trPr>
        <w:tc>
          <w:tcPr>
            <w:tcW w:w="2247" w:type="dxa"/>
            <w:hideMark/>
          </w:tcPr>
          <w:p w14:paraId="09214A51" w14:textId="77777777" w:rsidR="00014D0D" w:rsidRPr="00F11FDA" w:rsidRDefault="00014D0D" w:rsidP="00DA1613">
            <w:pPr>
              <w:jc w:val="center"/>
              <w:rPr>
                <w:szCs w:val="20"/>
              </w:rPr>
            </w:pPr>
            <w:r w:rsidRPr="00F11FDA">
              <w:rPr>
                <w:szCs w:val="20"/>
              </w:rPr>
              <w:t>VALID</w:t>
            </w:r>
          </w:p>
        </w:tc>
        <w:tc>
          <w:tcPr>
            <w:tcW w:w="3047" w:type="dxa"/>
            <w:hideMark/>
          </w:tcPr>
          <w:p w14:paraId="5D2CABCA" w14:textId="1E98E4AB" w:rsidR="00014D0D" w:rsidRPr="00F11FDA" w:rsidRDefault="00293C41" w:rsidP="00DA1613">
            <w:pPr>
              <w:jc w:val="center"/>
              <w:rPr>
                <w:szCs w:val="20"/>
              </w:rPr>
            </w:pPr>
            <w:r>
              <w:rPr>
                <w:szCs w:val="20"/>
              </w:rPr>
              <w:t>BEING STUDIED</w:t>
            </w:r>
          </w:p>
        </w:tc>
        <w:tc>
          <w:tcPr>
            <w:tcW w:w="2086" w:type="dxa"/>
          </w:tcPr>
          <w:p w14:paraId="15C75538" w14:textId="00F26C7F" w:rsidR="00227091" w:rsidRPr="00F11FDA" w:rsidRDefault="00DA1613" w:rsidP="00DA1613">
            <w:pPr>
              <w:jc w:val="center"/>
            </w:pPr>
            <w:r>
              <w:t>53</w:t>
            </w:r>
            <w:r w:rsidR="00CA20BD">
              <w:t>3.1</w:t>
            </w:r>
          </w:p>
        </w:tc>
      </w:tr>
      <w:tr w:rsidR="00014D0D" w:rsidRPr="006514C0" w14:paraId="23598EED" w14:textId="77777777" w:rsidTr="00DA1613">
        <w:trPr>
          <w:cnfStyle w:val="000000010000" w:firstRow="0" w:lastRow="0" w:firstColumn="0" w:lastColumn="0" w:oddVBand="0" w:evenVBand="0" w:oddHBand="0" w:evenHBand="1" w:firstRowFirstColumn="0" w:firstRowLastColumn="0" w:lastRowFirstColumn="0" w:lastRowLastColumn="0"/>
          <w:trHeight w:val="260"/>
        </w:trPr>
        <w:tc>
          <w:tcPr>
            <w:tcW w:w="2247" w:type="dxa"/>
            <w:tcBorders>
              <w:bottom w:val="single" w:sz="4" w:space="0" w:color="auto"/>
            </w:tcBorders>
            <w:hideMark/>
          </w:tcPr>
          <w:p w14:paraId="426297E0" w14:textId="2E6060B2" w:rsidR="00014D0D" w:rsidRPr="00F11FDA" w:rsidRDefault="00014D0D" w:rsidP="00DA1613">
            <w:pPr>
              <w:jc w:val="center"/>
              <w:rPr>
                <w:szCs w:val="20"/>
              </w:rPr>
            </w:pPr>
            <w:r w:rsidRPr="00F11FDA">
              <w:rPr>
                <w:szCs w:val="20"/>
              </w:rPr>
              <w:t>UNVERIFIED</w:t>
            </w:r>
          </w:p>
        </w:tc>
        <w:tc>
          <w:tcPr>
            <w:tcW w:w="3047" w:type="dxa"/>
            <w:tcBorders>
              <w:bottom w:val="single" w:sz="4" w:space="0" w:color="auto"/>
            </w:tcBorders>
            <w:hideMark/>
          </w:tcPr>
          <w:p w14:paraId="5B69373A" w14:textId="76B2EF2B" w:rsidR="00014D0D" w:rsidRPr="00F11FDA" w:rsidRDefault="003929DB" w:rsidP="00DA1613">
            <w:pPr>
              <w:jc w:val="center"/>
            </w:pPr>
            <w:r>
              <w:t>TO BE STUDIED</w:t>
            </w:r>
          </w:p>
        </w:tc>
        <w:tc>
          <w:tcPr>
            <w:tcW w:w="2086" w:type="dxa"/>
            <w:tcBorders>
              <w:bottom w:val="single" w:sz="4" w:space="0" w:color="auto"/>
            </w:tcBorders>
          </w:tcPr>
          <w:p w14:paraId="6E789784" w14:textId="4D2FDE35" w:rsidR="00014D0D" w:rsidRPr="00F11FDA" w:rsidRDefault="00DA1613" w:rsidP="00DA1613">
            <w:pPr>
              <w:jc w:val="center"/>
            </w:pPr>
            <w:r>
              <w:t>16</w:t>
            </w:r>
            <w:r w:rsidR="00CA20BD">
              <w:t>6.5</w:t>
            </w:r>
          </w:p>
        </w:tc>
      </w:tr>
    </w:tbl>
    <w:p w14:paraId="7F2E06AC" w14:textId="27EDF794" w:rsidR="0084780C" w:rsidRDefault="0084780C" w:rsidP="006C314A">
      <w:pPr>
        <w:pStyle w:val="Caption"/>
        <w:keepNext/>
        <w:jc w:val="center"/>
      </w:pPr>
      <w:bookmarkStart w:id="362" w:name="_Ref477906176"/>
      <w:bookmarkStart w:id="363" w:name="_Ref12173776"/>
      <w:bookmarkStart w:id="364" w:name="_Toc478118533"/>
    </w:p>
    <w:p w14:paraId="6F3FB20B" w14:textId="77777777" w:rsidR="0084780C" w:rsidRDefault="0084780C">
      <w:pPr>
        <w:spacing w:after="200" w:line="276" w:lineRule="auto"/>
        <w:rPr>
          <w:b/>
          <w:bCs/>
          <w:color w:val="233972" w:themeColor="accent1"/>
          <w:sz w:val="18"/>
          <w:szCs w:val="18"/>
        </w:rPr>
      </w:pPr>
      <w:r>
        <w:br w:type="page"/>
      </w:r>
    </w:p>
    <w:p w14:paraId="794160AB" w14:textId="7430A596" w:rsidR="00014D0D" w:rsidRPr="00F11FDA" w:rsidRDefault="00014D0D" w:rsidP="006C314A">
      <w:pPr>
        <w:pStyle w:val="Caption"/>
        <w:keepNext/>
        <w:jc w:val="center"/>
      </w:pPr>
      <w:bookmarkStart w:id="365" w:name="_Toc112786709"/>
      <w:r w:rsidRPr="00F11FDA">
        <w:t xml:space="preserve">Table </w:t>
      </w:r>
      <w:r w:rsidR="002F38B4">
        <w:fldChar w:fldCharType="begin"/>
      </w:r>
      <w:r w:rsidR="002F38B4">
        <w:instrText xml:space="preserve"> STYLEREF 1 \s </w:instrText>
      </w:r>
      <w:r w:rsidR="002F38B4">
        <w:fldChar w:fldCharType="separate"/>
      </w:r>
      <w:r w:rsidR="007B325F">
        <w:rPr>
          <w:noProof/>
        </w:rPr>
        <w:t>3</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4</w:t>
      </w:r>
      <w:r w:rsidR="002F38B4">
        <w:rPr>
          <w:noProof/>
        </w:rPr>
        <w:fldChar w:fldCharType="end"/>
      </w:r>
      <w:bookmarkEnd w:id="362"/>
      <w:bookmarkEnd w:id="363"/>
      <w:r w:rsidR="008614D6">
        <w:t xml:space="preserve">: </w:t>
      </w:r>
      <w:r w:rsidRPr="00F11FDA">
        <w:t>HUC 12 Zone A Validation Results</w:t>
      </w:r>
      <w:bookmarkEnd w:id="364"/>
      <w:bookmarkEnd w:id="365"/>
    </w:p>
    <w:tbl>
      <w:tblPr>
        <w:tblStyle w:val="CompassTable"/>
        <w:tblW w:w="9445" w:type="dxa"/>
        <w:tblLayout w:type="fixed"/>
        <w:tblLook w:val="04A0" w:firstRow="1" w:lastRow="0" w:firstColumn="1" w:lastColumn="0" w:noHBand="0" w:noVBand="1"/>
      </w:tblPr>
      <w:tblGrid>
        <w:gridCol w:w="1705"/>
        <w:gridCol w:w="1530"/>
        <w:gridCol w:w="1077"/>
        <w:gridCol w:w="1173"/>
        <w:gridCol w:w="1170"/>
        <w:gridCol w:w="1170"/>
        <w:gridCol w:w="1620"/>
      </w:tblGrid>
      <w:tr w:rsidR="00973A0F" w:rsidRPr="00A33200" w14:paraId="30CEDB5E" w14:textId="77777777" w:rsidTr="00DA1613">
        <w:trPr>
          <w:cnfStyle w:val="100000000000" w:firstRow="1" w:lastRow="0" w:firstColumn="0" w:lastColumn="0" w:oddVBand="0" w:evenVBand="0" w:oddHBand="0" w:evenHBand="0" w:firstRowFirstColumn="0" w:firstRowLastColumn="0" w:lastRowFirstColumn="0" w:lastRowLastColumn="0"/>
          <w:trHeight w:val="300"/>
        </w:trPr>
        <w:tc>
          <w:tcPr>
            <w:tcW w:w="3235" w:type="dxa"/>
            <w:gridSpan w:val="2"/>
          </w:tcPr>
          <w:p w14:paraId="5C267E86" w14:textId="129639CA"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HUC-12 Watershed</w:t>
            </w:r>
          </w:p>
        </w:tc>
        <w:tc>
          <w:tcPr>
            <w:tcW w:w="1077" w:type="dxa"/>
            <w:vMerge w:val="restart"/>
            <w:noWrap/>
          </w:tcPr>
          <w:p w14:paraId="4BD0C501"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Total FBS points</w:t>
            </w:r>
          </w:p>
        </w:tc>
        <w:tc>
          <w:tcPr>
            <w:tcW w:w="1173" w:type="dxa"/>
            <w:vMerge w:val="restart"/>
            <w:noWrap/>
          </w:tcPr>
          <w:p w14:paraId="2322878A"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Fail</w:t>
            </w:r>
          </w:p>
        </w:tc>
        <w:tc>
          <w:tcPr>
            <w:tcW w:w="1170" w:type="dxa"/>
            <w:vMerge w:val="restart"/>
            <w:noWrap/>
          </w:tcPr>
          <w:p w14:paraId="7EB67A3E"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170" w:type="dxa"/>
            <w:vMerge w:val="restart"/>
            <w:noWrap/>
          </w:tcPr>
          <w:p w14:paraId="397C96CF"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620" w:type="dxa"/>
            <w:vMerge w:val="restart"/>
            <w:noWrap/>
          </w:tcPr>
          <w:p w14:paraId="7BB24775" w14:textId="25FAC39B"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BLE Comparison Pass? (&gt;</w:t>
            </w:r>
            <w:r w:rsidR="00D343E3">
              <w:rPr>
                <w:rFonts w:cstheme="minorHAnsi"/>
                <w:sz w:val="20"/>
                <w:szCs w:val="20"/>
              </w:rPr>
              <w:t>85</w:t>
            </w:r>
            <w:r w:rsidRPr="00E04F6C">
              <w:rPr>
                <w:rFonts w:cstheme="minorHAnsi"/>
                <w:sz w:val="20"/>
                <w:szCs w:val="20"/>
              </w:rPr>
              <w:t>%)</w:t>
            </w:r>
          </w:p>
        </w:tc>
      </w:tr>
      <w:tr w:rsidR="00973A0F" w:rsidRPr="00A33200" w14:paraId="13E707EB" w14:textId="77777777" w:rsidTr="00DA1613">
        <w:trPr>
          <w:cnfStyle w:val="000000100000" w:firstRow="0" w:lastRow="0" w:firstColumn="0" w:lastColumn="0" w:oddVBand="0" w:evenVBand="0" w:oddHBand="1" w:evenHBand="0" w:firstRowFirstColumn="0" w:firstRowLastColumn="0" w:lastRowFirstColumn="0" w:lastRowLastColumn="0"/>
          <w:trHeight w:val="300"/>
        </w:trPr>
        <w:tc>
          <w:tcPr>
            <w:tcW w:w="1705" w:type="dxa"/>
            <w:shd w:val="clear" w:color="auto" w:fill="233972" w:themeFill="accent1"/>
          </w:tcPr>
          <w:p w14:paraId="0AC26225" w14:textId="4EC92DEB"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Name</w:t>
            </w:r>
          </w:p>
        </w:tc>
        <w:tc>
          <w:tcPr>
            <w:tcW w:w="1530" w:type="dxa"/>
            <w:shd w:val="clear" w:color="auto" w:fill="233972" w:themeFill="accent1"/>
            <w:noWrap/>
          </w:tcPr>
          <w:p w14:paraId="5E3BDEDF" w14:textId="77777777"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Number</w:t>
            </w:r>
          </w:p>
        </w:tc>
        <w:tc>
          <w:tcPr>
            <w:tcW w:w="1077" w:type="dxa"/>
            <w:vMerge/>
            <w:noWrap/>
          </w:tcPr>
          <w:p w14:paraId="39E206C3" w14:textId="77777777" w:rsidR="00155831" w:rsidRPr="006C314A" w:rsidRDefault="00155831" w:rsidP="00FC5B3B">
            <w:pPr>
              <w:jc w:val="center"/>
              <w:rPr>
                <w:rFonts w:asciiTheme="minorHAnsi" w:hAnsiTheme="minorHAnsi" w:cstheme="minorHAnsi"/>
                <w:szCs w:val="20"/>
              </w:rPr>
            </w:pPr>
          </w:p>
        </w:tc>
        <w:tc>
          <w:tcPr>
            <w:tcW w:w="1173" w:type="dxa"/>
            <w:vMerge/>
            <w:noWrap/>
          </w:tcPr>
          <w:p w14:paraId="2F2A3EA8" w14:textId="77777777" w:rsidR="00155831" w:rsidRPr="006C314A" w:rsidRDefault="00155831" w:rsidP="00FC5B3B">
            <w:pPr>
              <w:jc w:val="center"/>
              <w:rPr>
                <w:rFonts w:asciiTheme="minorHAnsi" w:hAnsiTheme="minorHAnsi" w:cstheme="minorHAnsi"/>
                <w:szCs w:val="20"/>
              </w:rPr>
            </w:pPr>
          </w:p>
        </w:tc>
        <w:tc>
          <w:tcPr>
            <w:tcW w:w="1170" w:type="dxa"/>
            <w:vMerge/>
            <w:noWrap/>
          </w:tcPr>
          <w:p w14:paraId="02B28861" w14:textId="77777777" w:rsidR="00155831" w:rsidRPr="006C314A" w:rsidRDefault="00155831" w:rsidP="00FC5B3B">
            <w:pPr>
              <w:jc w:val="center"/>
              <w:rPr>
                <w:rFonts w:asciiTheme="minorHAnsi" w:hAnsiTheme="minorHAnsi" w:cstheme="minorHAnsi"/>
                <w:szCs w:val="20"/>
              </w:rPr>
            </w:pPr>
          </w:p>
        </w:tc>
        <w:tc>
          <w:tcPr>
            <w:tcW w:w="1170" w:type="dxa"/>
            <w:vMerge/>
            <w:noWrap/>
          </w:tcPr>
          <w:p w14:paraId="1626A072" w14:textId="77777777" w:rsidR="00155831" w:rsidRPr="006C314A" w:rsidRDefault="00155831" w:rsidP="00FC5B3B">
            <w:pPr>
              <w:jc w:val="center"/>
              <w:rPr>
                <w:rFonts w:asciiTheme="minorHAnsi" w:hAnsiTheme="minorHAnsi" w:cstheme="minorHAnsi"/>
                <w:szCs w:val="20"/>
              </w:rPr>
            </w:pPr>
          </w:p>
        </w:tc>
        <w:tc>
          <w:tcPr>
            <w:tcW w:w="1620" w:type="dxa"/>
            <w:vMerge/>
            <w:noWrap/>
          </w:tcPr>
          <w:p w14:paraId="62E5F986" w14:textId="77777777" w:rsidR="00155831" w:rsidRPr="006C314A" w:rsidRDefault="00155831" w:rsidP="00FC5B3B">
            <w:pPr>
              <w:jc w:val="center"/>
              <w:rPr>
                <w:rFonts w:asciiTheme="minorHAnsi" w:hAnsiTheme="minorHAnsi" w:cstheme="minorHAnsi"/>
                <w:szCs w:val="20"/>
              </w:rPr>
            </w:pPr>
          </w:p>
        </w:tc>
      </w:tr>
      <w:tr w:rsidR="00DA1613" w:rsidRPr="00A33200" w14:paraId="08C734DE" w14:textId="77777777" w:rsidTr="00DA1613">
        <w:trPr>
          <w:cnfStyle w:val="000000010000" w:firstRow="0" w:lastRow="0" w:firstColumn="0" w:lastColumn="0" w:oddVBand="0" w:evenVBand="0" w:oddHBand="0" w:evenHBand="1" w:firstRowFirstColumn="0" w:firstRowLastColumn="0" w:lastRowFirstColumn="0" w:lastRowLastColumn="0"/>
          <w:trHeight w:hRule="exact" w:val="775"/>
        </w:trPr>
        <w:tc>
          <w:tcPr>
            <w:tcW w:w="1705" w:type="dxa"/>
            <w:shd w:val="clear" w:color="auto" w:fill="auto"/>
          </w:tcPr>
          <w:p w14:paraId="21277181" w14:textId="69B322E1" w:rsidR="00DA1613" w:rsidRPr="00E04F6C" w:rsidRDefault="00DA1613" w:rsidP="00DA1613">
            <w:pPr>
              <w:jc w:val="center"/>
              <w:rPr>
                <w:rFonts w:asciiTheme="minorHAnsi" w:hAnsiTheme="minorHAnsi" w:cstheme="minorHAnsi"/>
                <w:color w:val="000000"/>
                <w:szCs w:val="20"/>
              </w:rPr>
            </w:pPr>
            <w:r>
              <w:rPr>
                <w:rFonts w:cs="Calibri"/>
                <w:color w:val="000000"/>
                <w:szCs w:val="20"/>
              </w:rPr>
              <w:t>Beck Branch-Little Cypress Creek</w:t>
            </w:r>
          </w:p>
        </w:tc>
        <w:tc>
          <w:tcPr>
            <w:tcW w:w="1530" w:type="dxa"/>
            <w:shd w:val="clear" w:color="auto" w:fill="auto"/>
            <w:noWrap/>
          </w:tcPr>
          <w:p w14:paraId="013A1F02" w14:textId="023C0875" w:rsidR="00DA1613" w:rsidRPr="00E04F6C" w:rsidRDefault="00DA1613" w:rsidP="00DA1613">
            <w:pPr>
              <w:jc w:val="center"/>
              <w:rPr>
                <w:rFonts w:asciiTheme="minorHAnsi" w:hAnsiTheme="minorHAnsi" w:cstheme="minorHAnsi"/>
                <w:color w:val="000000"/>
                <w:szCs w:val="20"/>
              </w:rPr>
            </w:pPr>
            <w:r>
              <w:rPr>
                <w:rFonts w:cs="Calibri"/>
                <w:color w:val="000000"/>
                <w:szCs w:val="20"/>
              </w:rPr>
              <w:t>111403070101</w:t>
            </w:r>
          </w:p>
        </w:tc>
        <w:tc>
          <w:tcPr>
            <w:tcW w:w="1077" w:type="dxa"/>
            <w:shd w:val="clear" w:color="auto" w:fill="auto"/>
            <w:noWrap/>
          </w:tcPr>
          <w:p w14:paraId="2DC44B99" w14:textId="7B67B7F6" w:rsidR="00DA1613" w:rsidRPr="00E04F6C" w:rsidRDefault="00DA1613" w:rsidP="00DA1613">
            <w:pPr>
              <w:jc w:val="center"/>
              <w:rPr>
                <w:rFonts w:asciiTheme="minorHAnsi" w:hAnsiTheme="minorHAnsi"/>
                <w:color w:val="000000"/>
              </w:rPr>
            </w:pPr>
            <w:r>
              <w:rPr>
                <w:rFonts w:cs="Calibri"/>
                <w:color w:val="000000"/>
                <w:szCs w:val="20"/>
              </w:rPr>
              <w:t>2,061</w:t>
            </w:r>
          </w:p>
        </w:tc>
        <w:tc>
          <w:tcPr>
            <w:tcW w:w="1173" w:type="dxa"/>
            <w:shd w:val="clear" w:color="auto" w:fill="auto"/>
            <w:noWrap/>
          </w:tcPr>
          <w:p w14:paraId="5E94E514" w14:textId="6072A369" w:rsidR="00DA1613" w:rsidRPr="00E04F6C" w:rsidRDefault="00DA1613" w:rsidP="00DA1613">
            <w:pPr>
              <w:jc w:val="center"/>
              <w:rPr>
                <w:rFonts w:asciiTheme="minorHAnsi" w:hAnsiTheme="minorHAnsi" w:cstheme="minorHAnsi"/>
                <w:color w:val="000000"/>
                <w:szCs w:val="20"/>
              </w:rPr>
            </w:pPr>
            <w:r>
              <w:rPr>
                <w:rFonts w:cs="Calibri"/>
                <w:color w:val="000000"/>
                <w:szCs w:val="20"/>
              </w:rPr>
              <w:t>143</w:t>
            </w:r>
          </w:p>
        </w:tc>
        <w:tc>
          <w:tcPr>
            <w:tcW w:w="1170" w:type="dxa"/>
            <w:shd w:val="clear" w:color="auto" w:fill="auto"/>
            <w:noWrap/>
          </w:tcPr>
          <w:p w14:paraId="112513F6" w14:textId="2EF42FBA" w:rsidR="00DA1613" w:rsidRPr="00E04F6C" w:rsidRDefault="00DA1613" w:rsidP="00DA1613">
            <w:pPr>
              <w:jc w:val="center"/>
              <w:rPr>
                <w:rFonts w:asciiTheme="minorHAnsi" w:hAnsiTheme="minorHAnsi" w:cstheme="minorHAnsi"/>
                <w:color w:val="000000"/>
                <w:szCs w:val="20"/>
              </w:rPr>
            </w:pPr>
            <w:r>
              <w:rPr>
                <w:rFonts w:cs="Calibri"/>
                <w:color w:val="000000"/>
                <w:szCs w:val="20"/>
              </w:rPr>
              <w:t>1,918</w:t>
            </w:r>
          </w:p>
        </w:tc>
        <w:tc>
          <w:tcPr>
            <w:tcW w:w="1170" w:type="dxa"/>
            <w:shd w:val="clear" w:color="auto" w:fill="auto"/>
            <w:noWrap/>
          </w:tcPr>
          <w:p w14:paraId="567B7E83" w14:textId="34FE410A" w:rsidR="00DA1613" w:rsidRPr="00682215" w:rsidRDefault="00DA1613" w:rsidP="00DA1613">
            <w:pPr>
              <w:jc w:val="center"/>
              <w:rPr>
                <w:rFonts w:asciiTheme="minorHAnsi" w:hAnsiTheme="minorHAnsi" w:cstheme="minorHAnsi"/>
                <w:color w:val="000000"/>
                <w:szCs w:val="20"/>
              </w:rPr>
            </w:pPr>
            <w:r>
              <w:rPr>
                <w:rFonts w:cs="Calibri"/>
                <w:color w:val="000000"/>
                <w:szCs w:val="20"/>
              </w:rPr>
              <w:t>93.1</w:t>
            </w:r>
          </w:p>
        </w:tc>
        <w:tc>
          <w:tcPr>
            <w:tcW w:w="1620" w:type="dxa"/>
            <w:shd w:val="clear" w:color="auto" w:fill="auto"/>
            <w:noWrap/>
          </w:tcPr>
          <w:p w14:paraId="5AB13FA1" w14:textId="60577B11" w:rsidR="00DA1613" w:rsidRPr="00F919F7" w:rsidRDefault="00DA1613" w:rsidP="00DA1613">
            <w:pPr>
              <w:jc w:val="center"/>
              <w:rPr>
                <w:rFonts w:asciiTheme="minorHAnsi" w:hAnsiTheme="minorHAnsi"/>
                <w:color w:val="000000"/>
              </w:rPr>
            </w:pPr>
            <w:r>
              <w:rPr>
                <w:rFonts w:cs="Calibri"/>
                <w:color w:val="000000"/>
                <w:szCs w:val="20"/>
              </w:rPr>
              <w:t>PASS</w:t>
            </w:r>
          </w:p>
        </w:tc>
      </w:tr>
      <w:tr w:rsidR="00DA1613" w:rsidRPr="00A33200" w14:paraId="1DE4DE6C" w14:textId="77777777" w:rsidTr="00DA1613">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3A13A14A" w14:textId="3D0DB529" w:rsidR="00DA1613" w:rsidRPr="00A34D04" w:rsidRDefault="00DA1613" w:rsidP="00DA1613">
            <w:pPr>
              <w:jc w:val="center"/>
              <w:rPr>
                <w:rFonts w:cstheme="minorHAnsi"/>
                <w:szCs w:val="20"/>
              </w:rPr>
            </w:pPr>
            <w:r>
              <w:rPr>
                <w:rFonts w:cs="Calibri"/>
                <w:color w:val="000000"/>
                <w:szCs w:val="20"/>
              </w:rPr>
              <w:t>Duffy Branch-Caney Creek</w:t>
            </w:r>
          </w:p>
        </w:tc>
        <w:tc>
          <w:tcPr>
            <w:tcW w:w="1530" w:type="dxa"/>
            <w:noWrap/>
          </w:tcPr>
          <w:p w14:paraId="1E1F567F" w14:textId="5E12EADA" w:rsidR="00DA1613" w:rsidRPr="00A34D04" w:rsidRDefault="00DA1613" w:rsidP="00DA1613">
            <w:pPr>
              <w:jc w:val="center"/>
              <w:rPr>
                <w:rFonts w:cstheme="minorHAnsi"/>
                <w:szCs w:val="20"/>
              </w:rPr>
            </w:pPr>
            <w:r>
              <w:rPr>
                <w:rFonts w:cs="Calibri"/>
                <w:color w:val="000000"/>
                <w:szCs w:val="20"/>
              </w:rPr>
              <w:t>111403070102</w:t>
            </w:r>
          </w:p>
        </w:tc>
        <w:tc>
          <w:tcPr>
            <w:tcW w:w="1077" w:type="dxa"/>
            <w:noWrap/>
          </w:tcPr>
          <w:p w14:paraId="33460BF9" w14:textId="29806CF2" w:rsidR="00DA1613" w:rsidRPr="00A34D04" w:rsidRDefault="00DA1613" w:rsidP="00DA1613">
            <w:pPr>
              <w:jc w:val="center"/>
            </w:pPr>
            <w:r>
              <w:rPr>
                <w:rFonts w:cs="Calibri"/>
                <w:color w:val="000000"/>
                <w:szCs w:val="20"/>
              </w:rPr>
              <w:t>2,205</w:t>
            </w:r>
          </w:p>
        </w:tc>
        <w:tc>
          <w:tcPr>
            <w:tcW w:w="1173" w:type="dxa"/>
            <w:noWrap/>
          </w:tcPr>
          <w:p w14:paraId="21460E06" w14:textId="3F81370E" w:rsidR="00DA1613" w:rsidRPr="00A34D04" w:rsidRDefault="00DA1613" w:rsidP="00DA1613">
            <w:pPr>
              <w:jc w:val="center"/>
              <w:rPr>
                <w:rFonts w:cstheme="minorHAnsi"/>
                <w:szCs w:val="20"/>
              </w:rPr>
            </w:pPr>
            <w:r>
              <w:rPr>
                <w:rFonts w:cs="Calibri"/>
                <w:color w:val="000000"/>
                <w:szCs w:val="20"/>
              </w:rPr>
              <w:t>176</w:t>
            </w:r>
          </w:p>
        </w:tc>
        <w:tc>
          <w:tcPr>
            <w:tcW w:w="1170" w:type="dxa"/>
            <w:noWrap/>
          </w:tcPr>
          <w:p w14:paraId="1794C95C" w14:textId="6FEA6DAD" w:rsidR="00DA1613" w:rsidRPr="00A34D04" w:rsidRDefault="00DA1613" w:rsidP="00DA1613">
            <w:pPr>
              <w:jc w:val="center"/>
              <w:rPr>
                <w:rFonts w:cstheme="minorHAnsi"/>
                <w:szCs w:val="20"/>
              </w:rPr>
            </w:pPr>
            <w:r>
              <w:rPr>
                <w:rFonts w:cs="Calibri"/>
                <w:color w:val="000000"/>
                <w:szCs w:val="20"/>
              </w:rPr>
              <w:t>2,029</w:t>
            </w:r>
          </w:p>
        </w:tc>
        <w:tc>
          <w:tcPr>
            <w:tcW w:w="1170" w:type="dxa"/>
            <w:noWrap/>
          </w:tcPr>
          <w:p w14:paraId="41FD8558" w14:textId="01F828EC" w:rsidR="00DA1613" w:rsidRPr="00A34D04" w:rsidRDefault="00DA1613" w:rsidP="00DA1613">
            <w:pPr>
              <w:jc w:val="center"/>
              <w:rPr>
                <w:rFonts w:cstheme="minorHAnsi"/>
                <w:szCs w:val="20"/>
              </w:rPr>
            </w:pPr>
            <w:r>
              <w:rPr>
                <w:rFonts w:cs="Calibri"/>
                <w:color w:val="000000"/>
                <w:szCs w:val="20"/>
              </w:rPr>
              <w:t>92.0</w:t>
            </w:r>
          </w:p>
        </w:tc>
        <w:tc>
          <w:tcPr>
            <w:tcW w:w="1620" w:type="dxa"/>
            <w:noWrap/>
          </w:tcPr>
          <w:p w14:paraId="35F16047" w14:textId="3711A28F" w:rsidR="00DA1613" w:rsidRPr="00A34D04" w:rsidRDefault="00DA1613" w:rsidP="00DA1613">
            <w:pPr>
              <w:jc w:val="center"/>
            </w:pPr>
            <w:r>
              <w:rPr>
                <w:rFonts w:cs="Calibri"/>
                <w:color w:val="000000"/>
                <w:szCs w:val="20"/>
              </w:rPr>
              <w:t>PASS</w:t>
            </w:r>
          </w:p>
        </w:tc>
      </w:tr>
      <w:tr w:rsidR="00DA1613" w:rsidRPr="00A33200" w14:paraId="3889D06E" w14:textId="77777777" w:rsidTr="00DA1613">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70359871" w14:textId="2D5E8B43" w:rsidR="00DA1613" w:rsidRPr="006C314A" w:rsidRDefault="00DA1613" w:rsidP="00DA1613">
            <w:pPr>
              <w:jc w:val="center"/>
              <w:rPr>
                <w:rFonts w:asciiTheme="minorHAnsi" w:eastAsia="Times New Roman" w:hAnsiTheme="minorHAnsi" w:cstheme="minorHAnsi"/>
                <w:szCs w:val="20"/>
              </w:rPr>
            </w:pPr>
            <w:r>
              <w:rPr>
                <w:rFonts w:cs="Calibri"/>
                <w:color w:val="000000"/>
                <w:szCs w:val="20"/>
              </w:rPr>
              <w:t>Prairie Creek-Little Cypress Creek</w:t>
            </w:r>
          </w:p>
        </w:tc>
        <w:tc>
          <w:tcPr>
            <w:tcW w:w="1530" w:type="dxa"/>
            <w:shd w:val="clear" w:color="auto" w:fill="auto"/>
            <w:noWrap/>
          </w:tcPr>
          <w:p w14:paraId="532624A1" w14:textId="77450255"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111403070103</w:t>
            </w:r>
          </w:p>
        </w:tc>
        <w:tc>
          <w:tcPr>
            <w:tcW w:w="1077" w:type="dxa"/>
            <w:shd w:val="clear" w:color="auto" w:fill="auto"/>
            <w:noWrap/>
          </w:tcPr>
          <w:p w14:paraId="79581ECF" w14:textId="579F5AB9" w:rsidR="00DA1613" w:rsidRPr="006C314A" w:rsidRDefault="00DA1613" w:rsidP="00DA1613">
            <w:pPr>
              <w:jc w:val="center"/>
              <w:rPr>
                <w:rFonts w:asciiTheme="minorHAnsi" w:eastAsia="Times New Roman" w:hAnsiTheme="minorHAnsi"/>
              </w:rPr>
            </w:pPr>
            <w:r>
              <w:rPr>
                <w:rFonts w:cs="Calibri"/>
                <w:color w:val="000000"/>
                <w:szCs w:val="20"/>
              </w:rPr>
              <w:t>2,297</w:t>
            </w:r>
          </w:p>
        </w:tc>
        <w:tc>
          <w:tcPr>
            <w:tcW w:w="1173" w:type="dxa"/>
            <w:shd w:val="clear" w:color="auto" w:fill="auto"/>
            <w:noWrap/>
          </w:tcPr>
          <w:p w14:paraId="44A2E1BC" w14:textId="1A1EA1A4"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115</w:t>
            </w:r>
          </w:p>
        </w:tc>
        <w:tc>
          <w:tcPr>
            <w:tcW w:w="1170" w:type="dxa"/>
            <w:shd w:val="clear" w:color="auto" w:fill="auto"/>
            <w:noWrap/>
          </w:tcPr>
          <w:p w14:paraId="37BAD0C6" w14:textId="3FADEC02"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2,182</w:t>
            </w:r>
          </w:p>
        </w:tc>
        <w:tc>
          <w:tcPr>
            <w:tcW w:w="1170" w:type="dxa"/>
            <w:shd w:val="clear" w:color="auto" w:fill="auto"/>
            <w:noWrap/>
          </w:tcPr>
          <w:p w14:paraId="14E80FDA" w14:textId="59F66D46" w:rsidR="00DA1613" w:rsidRPr="006C314A" w:rsidRDefault="00DA1613" w:rsidP="00DA1613">
            <w:pPr>
              <w:jc w:val="center"/>
              <w:rPr>
                <w:rFonts w:asciiTheme="minorHAnsi" w:eastAsia="Times New Roman" w:hAnsiTheme="minorHAnsi" w:cstheme="minorHAnsi"/>
                <w:szCs w:val="20"/>
              </w:rPr>
            </w:pPr>
            <w:r>
              <w:rPr>
                <w:rFonts w:cs="Calibri"/>
                <w:color w:val="000000"/>
                <w:szCs w:val="20"/>
              </w:rPr>
              <w:t>95.0</w:t>
            </w:r>
          </w:p>
        </w:tc>
        <w:tc>
          <w:tcPr>
            <w:tcW w:w="1620" w:type="dxa"/>
            <w:shd w:val="clear" w:color="auto" w:fill="auto"/>
            <w:noWrap/>
          </w:tcPr>
          <w:p w14:paraId="25B4E275" w14:textId="4F4AA366"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24894C48" w14:textId="77777777" w:rsidTr="00DA1613">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1A0DE162" w14:textId="1BE88668" w:rsidR="00DA1613" w:rsidRPr="006C314A" w:rsidRDefault="00DA1613" w:rsidP="00DA1613">
            <w:pPr>
              <w:jc w:val="center"/>
              <w:rPr>
                <w:rFonts w:asciiTheme="minorHAnsi" w:eastAsia="Times New Roman" w:hAnsiTheme="minorHAnsi" w:cstheme="minorHAnsi"/>
                <w:szCs w:val="20"/>
                <w:lang w:val="fr-FR"/>
              </w:rPr>
            </w:pPr>
            <w:r>
              <w:rPr>
                <w:rFonts w:cs="Calibri"/>
                <w:color w:val="000000"/>
                <w:szCs w:val="20"/>
              </w:rPr>
              <w:t>Kelsey Creek-Little Cypress Creek</w:t>
            </w:r>
          </w:p>
        </w:tc>
        <w:tc>
          <w:tcPr>
            <w:tcW w:w="1530" w:type="dxa"/>
            <w:noWrap/>
          </w:tcPr>
          <w:p w14:paraId="218C22C7" w14:textId="38811051"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111403070104</w:t>
            </w:r>
          </w:p>
        </w:tc>
        <w:tc>
          <w:tcPr>
            <w:tcW w:w="1077" w:type="dxa"/>
            <w:noWrap/>
          </w:tcPr>
          <w:p w14:paraId="181EEC49" w14:textId="3FA1F295" w:rsidR="00DA1613" w:rsidRPr="006C314A" w:rsidRDefault="00DA1613" w:rsidP="00DA1613">
            <w:pPr>
              <w:jc w:val="center"/>
              <w:rPr>
                <w:rFonts w:asciiTheme="minorHAnsi" w:eastAsia="Times New Roman" w:hAnsiTheme="minorHAnsi"/>
              </w:rPr>
            </w:pPr>
            <w:r>
              <w:rPr>
                <w:rFonts w:cs="Calibri"/>
                <w:color w:val="000000"/>
                <w:szCs w:val="20"/>
              </w:rPr>
              <w:t>3,061</w:t>
            </w:r>
          </w:p>
        </w:tc>
        <w:tc>
          <w:tcPr>
            <w:tcW w:w="1173" w:type="dxa"/>
            <w:noWrap/>
          </w:tcPr>
          <w:p w14:paraId="755B64A3" w14:textId="41A6ABB7" w:rsidR="00DA1613" w:rsidRPr="006C314A" w:rsidRDefault="00DA1613" w:rsidP="00DA1613">
            <w:pPr>
              <w:jc w:val="center"/>
              <w:rPr>
                <w:rFonts w:asciiTheme="minorHAnsi" w:eastAsia="Times New Roman" w:hAnsiTheme="minorHAnsi" w:cstheme="minorHAnsi"/>
                <w:szCs w:val="20"/>
              </w:rPr>
            </w:pPr>
            <w:r>
              <w:rPr>
                <w:rFonts w:cs="Calibri"/>
                <w:color w:val="000000"/>
                <w:szCs w:val="20"/>
              </w:rPr>
              <w:t>387</w:t>
            </w:r>
          </w:p>
        </w:tc>
        <w:tc>
          <w:tcPr>
            <w:tcW w:w="1170" w:type="dxa"/>
            <w:noWrap/>
          </w:tcPr>
          <w:p w14:paraId="4E30C34A" w14:textId="2278B299"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2,674</w:t>
            </w:r>
          </w:p>
        </w:tc>
        <w:tc>
          <w:tcPr>
            <w:tcW w:w="1170" w:type="dxa"/>
            <w:noWrap/>
          </w:tcPr>
          <w:p w14:paraId="3FC0D44F" w14:textId="3DF9EEC1" w:rsidR="00DA1613" w:rsidRPr="006C314A" w:rsidRDefault="00DA1613" w:rsidP="00DA1613">
            <w:pPr>
              <w:jc w:val="center"/>
              <w:rPr>
                <w:rFonts w:asciiTheme="minorHAnsi" w:eastAsia="Times New Roman" w:hAnsiTheme="minorHAnsi" w:cstheme="minorHAnsi"/>
                <w:szCs w:val="20"/>
              </w:rPr>
            </w:pPr>
            <w:r>
              <w:rPr>
                <w:rFonts w:cs="Calibri"/>
                <w:color w:val="000000"/>
                <w:szCs w:val="20"/>
              </w:rPr>
              <w:t>87.4</w:t>
            </w:r>
          </w:p>
        </w:tc>
        <w:tc>
          <w:tcPr>
            <w:tcW w:w="1620" w:type="dxa"/>
            <w:noWrap/>
          </w:tcPr>
          <w:p w14:paraId="639DC026" w14:textId="6E203F34"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7FF0FDC4" w14:textId="77777777" w:rsidTr="00DA1613">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424021B9" w14:textId="4E49E3D4" w:rsidR="00DA1613" w:rsidRPr="006C314A" w:rsidRDefault="00DA1613" w:rsidP="00DA1613">
            <w:pPr>
              <w:jc w:val="center"/>
              <w:rPr>
                <w:rFonts w:asciiTheme="minorHAnsi" w:eastAsia="Times New Roman" w:hAnsiTheme="minorHAnsi" w:cstheme="minorHAnsi"/>
                <w:szCs w:val="20"/>
              </w:rPr>
            </w:pPr>
            <w:r>
              <w:rPr>
                <w:rFonts w:cs="Calibri"/>
                <w:color w:val="000000"/>
                <w:szCs w:val="20"/>
              </w:rPr>
              <w:t>South Lilly Creek</w:t>
            </w:r>
          </w:p>
        </w:tc>
        <w:tc>
          <w:tcPr>
            <w:tcW w:w="1530" w:type="dxa"/>
            <w:shd w:val="clear" w:color="auto" w:fill="auto"/>
            <w:noWrap/>
          </w:tcPr>
          <w:p w14:paraId="315A9F8F" w14:textId="7B3AA6AF"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111403070105</w:t>
            </w:r>
          </w:p>
        </w:tc>
        <w:tc>
          <w:tcPr>
            <w:tcW w:w="1077" w:type="dxa"/>
            <w:shd w:val="clear" w:color="auto" w:fill="auto"/>
            <w:noWrap/>
          </w:tcPr>
          <w:p w14:paraId="7CA7F342" w14:textId="32A5CD2D"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1,540</w:t>
            </w:r>
          </w:p>
        </w:tc>
        <w:tc>
          <w:tcPr>
            <w:tcW w:w="1173" w:type="dxa"/>
            <w:shd w:val="clear" w:color="auto" w:fill="auto"/>
            <w:noWrap/>
          </w:tcPr>
          <w:p w14:paraId="522C21AA" w14:textId="77CAE14E"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164</w:t>
            </w:r>
          </w:p>
        </w:tc>
        <w:tc>
          <w:tcPr>
            <w:tcW w:w="1170" w:type="dxa"/>
            <w:shd w:val="clear" w:color="auto" w:fill="auto"/>
            <w:noWrap/>
          </w:tcPr>
          <w:p w14:paraId="021445D0" w14:textId="54366692"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1,376</w:t>
            </w:r>
          </w:p>
        </w:tc>
        <w:tc>
          <w:tcPr>
            <w:tcW w:w="1170" w:type="dxa"/>
            <w:shd w:val="clear" w:color="auto" w:fill="auto"/>
            <w:noWrap/>
          </w:tcPr>
          <w:p w14:paraId="5EC6E1E0" w14:textId="7F835BE2" w:rsidR="00DA1613" w:rsidRPr="006C314A" w:rsidRDefault="00DA1613" w:rsidP="00DA1613">
            <w:pPr>
              <w:jc w:val="center"/>
              <w:rPr>
                <w:rFonts w:asciiTheme="minorHAnsi" w:eastAsia="Times New Roman" w:hAnsiTheme="minorHAnsi" w:cstheme="minorHAnsi"/>
                <w:szCs w:val="20"/>
              </w:rPr>
            </w:pPr>
            <w:r>
              <w:rPr>
                <w:rFonts w:cs="Calibri"/>
                <w:color w:val="000000"/>
                <w:szCs w:val="20"/>
              </w:rPr>
              <w:t>89.4</w:t>
            </w:r>
          </w:p>
        </w:tc>
        <w:tc>
          <w:tcPr>
            <w:tcW w:w="1620" w:type="dxa"/>
            <w:shd w:val="clear" w:color="auto" w:fill="auto"/>
            <w:noWrap/>
          </w:tcPr>
          <w:p w14:paraId="0ED439C1" w14:textId="6B9B8F91"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3105865A" w14:textId="77777777" w:rsidTr="00DA1613">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5B44488E" w14:textId="2585DDD5" w:rsidR="00DA1613" w:rsidRPr="006C314A" w:rsidRDefault="00DA1613" w:rsidP="00DA1613">
            <w:pPr>
              <w:jc w:val="center"/>
              <w:rPr>
                <w:rFonts w:asciiTheme="minorHAnsi" w:eastAsia="Times New Roman" w:hAnsiTheme="minorHAnsi" w:cstheme="minorHAnsi"/>
                <w:szCs w:val="20"/>
              </w:rPr>
            </w:pPr>
            <w:r>
              <w:rPr>
                <w:rFonts w:cs="Calibri"/>
                <w:color w:val="000000"/>
                <w:szCs w:val="20"/>
              </w:rPr>
              <w:t>North Lilly Creek</w:t>
            </w:r>
          </w:p>
        </w:tc>
        <w:tc>
          <w:tcPr>
            <w:tcW w:w="1530" w:type="dxa"/>
            <w:noWrap/>
          </w:tcPr>
          <w:p w14:paraId="65A04F44" w14:textId="48D81A2F"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111403070106</w:t>
            </w:r>
          </w:p>
        </w:tc>
        <w:tc>
          <w:tcPr>
            <w:tcW w:w="1077" w:type="dxa"/>
            <w:noWrap/>
          </w:tcPr>
          <w:p w14:paraId="520DE22E" w14:textId="0A116A4F" w:rsidR="00DA1613" w:rsidRPr="006C314A" w:rsidRDefault="00DA1613" w:rsidP="00DA1613">
            <w:pPr>
              <w:jc w:val="center"/>
              <w:rPr>
                <w:rFonts w:asciiTheme="minorHAnsi" w:eastAsia="Times New Roman" w:hAnsiTheme="minorHAnsi" w:cstheme="minorHAnsi"/>
                <w:szCs w:val="20"/>
              </w:rPr>
            </w:pPr>
            <w:r>
              <w:rPr>
                <w:rFonts w:cs="Calibri"/>
                <w:color w:val="000000"/>
                <w:szCs w:val="20"/>
              </w:rPr>
              <w:t>50</w:t>
            </w:r>
          </w:p>
        </w:tc>
        <w:tc>
          <w:tcPr>
            <w:tcW w:w="1173" w:type="dxa"/>
            <w:noWrap/>
          </w:tcPr>
          <w:p w14:paraId="79AAEFED" w14:textId="72BAF13F"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w:t>
            </w:r>
          </w:p>
        </w:tc>
        <w:tc>
          <w:tcPr>
            <w:tcW w:w="1170" w:type="dxa"/>
            <w:noWrap/>
          </w:tcPr>
          <w:p w14:paraId="2DC3428C" w14:textId="2D447A74" w:rsidR="00DA1613" w:rsidRPr="006C314A" w:rsidRDefault="00DA1613" w:rsidP="00DA1613">
            <w:pPr>
              <w:jc w:val="center"/>
              <w:rPr>
                <w:rFonts w:asciiTheme="minorHAnsi" w:eastAsia="Times New Roman" w:hAnsiTheme="minorHAnsi" w:cstheme="minorHAnsi"/>
                <w:szCs w:val="20"/>
              </w:rPr>
            </w:pPr>
            <w:r>
              <w:rPr>
                <w:rFonts w:cs="Calibri"/>
                <w:color w:val="000000"/>
                <w:szCs w:val="20"/>
              </w:rPr>
              <w:t>48</w:t>
            </w:r>
          </w:p>
        </w:tc>
        <w:tc>
          <w:tcPr>
            <w:tcW w:w="1170" w:type="dxa"/>
            <w:noWrap/>
          </w:tcPr>
          <w:p w14:paraId="36DCBA78" w14:textId="0EA6604D" w:rsidR="00DA1613" w:rsidRPr="006C314A" w:rsidRDefault="00DA1613" w:rsidP="00DA1613">
            <w:pPr>
              <w:jc w:val="center"/>
              <w:rPr>
                <w:rFonts w:asciiTheme="minorHAnsi" w:eastAsia="Times New Roman" w:hAnsiTheme="minorHAnsi" w:cstheme="minorHAnsi"/>
                <w:szCs w:val="20"/>
              </w:rPr>
            </w:pPr>
            <w:r>
              <w:rPr>
                <w:rFonts w:cs="Calibri"/>
                <w:color w:val="000000"/>
                <w:szCs w:val="20"/>
              </w:rPr>
              <w:t>96.0</w:t>
            </w:r>
          </w:p>
        </w:tc>
        <w:tc>
          <w:tcPr>
            <w:tcW w:w="1620" w:type="dxa"/>
            <w:noWrap/>
          </w:tcPr>
          <w:p w14:paraId="4CEA5D9E" w14:textId="0327E32F"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7C5EB6D4" w14:textId="77777777" w:rsidTr="00DA1613">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3BFFEE35" w14:textId="29505510" w:rsidR="00DA1613" w:rsidRPr="006C314A" w:rsidRDefault="00DA1613" w:rsidP="00DA1613">
            <w:pPr>
              <w:jc w:val="center"/>
              <w:rPr>
                <w:rFonts w:asciiTheme="minorHAnsi" w:eastAsia="Times New Roman" w:hAnsiTheme="minorHAnsi" w:cstheme="minorHAnsi"/>
                <w:szCs w:val="20"/>
              </w:rPr>
            </w:pPr>
            <w:r>
              <w:rPr>
                <w:rFonts w:cs="Calibri"/>
                <w:color w:val="000000"/>
                <w:szCs w:val="20"/>
              </w:rPr>
              <w:t>Lilly Creek</w:t>
            </w:r>
          </w:p>
        </w:tc>
        <w:tc>
          <w:tcPr>
            <w:tcW w:w="1530" w:type="dxa"/>
            <w:shd w:val="clear" w:color="auto" w:fill="auto"/>
            <w:noWrap/>
          </w:tcPr>
          <w:p w14:paraId="646233FB" w14:textId="5A4E15D3"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111403070107</w:t>
            </w:r>
          </w:p>
        </w:tc>
        <w:tc>
          <w:tcPr>
            <w:tcW w:w="1077" w:type="dxa"/>
            <w:shd w:val="clear" w:color="auto" w:fill="auto"/>
            <w:noWrap/>
          </w:tcPr>
          <w:p w14:paraId="2670FE06" w14:textId="4EA9E8A1" w:rsidR="00DA1613" w:rsidRPr="006C314A" w:rsidRDefault="00DA1613" w:rsidP="00DA1613">
            <w:pPr>
              <w:jc w:val="center"/>
              <w:rPr>
                <w:rFonts w:asciiTheme="minorHAnsi" w:eastAsia="Times New Roman" w:hAnsiTheme="minorHAnsi" w:cstheme="minorHAnsi"/>
                <w:szCs w:val="20"/>
              </w:rPr>
            </w:pPr>
            <w:r>
              <w:rPr>
                <w:rFonts w:cs="Calibri"/>
                <w:color w:val="000000"/>
                <w:szCs w:val="20"/>
              </w:rPr>
              <w:t>4,199</w:t>
            </w:r>
          </w:p>
        </w:tc>
        <w:tc>
          <w:tcPr>
            <w:tcW w:w="1173" w:type="dxa"/>
            <w:shd w:val="clear" w:color="auto" w:fill="auto"/>
            <w:noWrap/>
          </w:tcPr>
          <w:p w14:paraId="57CDFDDA" w14:textId="438F4868" w:rsidR="00DA1613" w:rsidRPr="006C314A" w:rsidRDefault="00DA1613" w:rsidP="00DA1613">
            <w:pPr>
              <w:jc w:val="center"/>
              <w:rPr>
                <w:rFonts w:asciiTheme="minorHAnsi" w:eastAsia="Times New Roman" w:hAnsiTheme="minorHAnsi" w:cstheme="minorHAnsi"/>
                <w:szCs w:val="20"/>
              </w:rPr>
            </w:pPr>
            <w:r>
              <w:rPr>
                <w:rFonts w:cs="Calibri"/>
                <w:color w:val="000000"/>
                <w:szCs w:val="20"/>
              </w:rPr>
              <w:t>396</w:t>
            </w:r>
          </w:p>
        </w:tc>
        <w:tc>
          <w:tcPr>
            <w:tcW w:w="1170" w:type="dxa"/>
            <w:shd w:val="clear" w:color="auto" w:fill="auto"/>
            <w:noWrap/>
          </w:tcPr>
          <w:p w14:paraId="14906D96" w14:textId="37B1AAE9" w:rsidR="00DA1613" w:rsidRPr="006C314A" w:rsidRDefault="00DA1613" w:rsidP="00DA1613">
            <w:pPr>
              <w:jc w:val="center"/>
              <w:rPr>
                <w:rFonts w:asciiTheme="minorHAnsi" w:eastAsia="Times New Roman" w:hAnsiTheme="minorHAnsi" w:cstheme="minorHAnsi"/>
                <w:szCs w:val="20"/>
              </w:rPr>
            </w:pPr>
            <w:r>
              <w:rPr>
                <w:rFonts w:cs="Calibri"/>
                <w:color w:val="000000"/>
                <w:szCs w:val="20"/>
              </w:rPr>
              <w:t>3,803</w:t>
            </w:r>
          </w:p>
        </w:tc>
        <w:tc>
          <w:tcPr>
            <w:tcW w:w="1170" w:type="dxa"/>
            <w:shd w:val="clear" w:color="auto" w:fill="auto"/>
            <w:noWrap/>
          </w:tcPr>
          <w:p w14:paraId="03C8E1B9" w14:textId="4BCBE927" w:rsidR="00DA1613" w:rsidRPr="006C314A" w:rsidRDefault="00DA1613" w:rsidP="00DA1613">
            <w:pPr>
              <w:jc w:val="center"/>
              <w:rPr>
                <w:rFonts w:asciiTheme="minorHAnsi" w:eastAsia="Times New Roman" w:hAnsiTheme="minorHAnsi" w:cstheme="minorHAnsi"/>
                <w:szCs w:val="20"/>
              </w:rPr>
            </w:pPr>
            <w:r>
              <w:rPr>
                <w:rFonts w:cs="Calibri"/>
                <w:color w:val="000000"/>
                <w:szCs w:val="20"/>
              </w:rPr>
              <w:t>90.6</w:t>
            </w:r>
          </w:p>
        </w:tc>
        <w:tc>
          <w:tcPr>
            <w:tcW w:w="1620" w:type="dxa"/>
            <w:shd w:val="clear" w:color="auto" w:fill="auto"/>
            <w:noWrap/>
          </w:tcPr>
          <w:p w14:paraId="4C881B99" w14:textId="1C293BFD"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2A9D2F00" w14:textId="77777777" w:rsidTr="00DA1613">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5898DDE6" w14:textId="12843A96" w:rsidR="00DA1613" w:rsidRPr="006C314A" w:rsidRDefault="00DA1613" w:rsidP="00DA1613">
            <w:pPr>
              <w:jc w:val="center"/>
              <w:rPr>
                <w:rFonts w:asciiTheme="minorHAnsi" w:eastAsia="Times New Roman" w:hAnsiTheme="minorHAnsi" w:cstheme="minorHAnsi"/>
                <w:szCs w:val="20"/>
              </w:rPr>
            </w:pPr>
            <w:r>
              <w:rPr>
                <w:rFonts w:cs="Calibri"/>
                <w:color w:val="000000"/>
                <w:szCs w:val="20"/>
              </w:rPr>
              <w:t>Sugar Creek-Little Cypress Creek</w:t>
            </w:r>
          </w:p>
        </w:tc>
        <w:tc>
          <w:tcPr>
            <w:tcW w:w="1530" w:type="dxa"/>
            <w:noWrap/>
          </w:tcPr>
          <w:p w14:paraId="7B859632" w14:textId="20FCBFBB"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111403070108</w:t>
            </w:r>
          </w:p>
        </w:tc>
        <w:tc>
          <w:tcPr>
            <w:tcW w:w="1077" w:type="dxa"/>
            <w:noWrap/>
          </w:tcPr>
          <w:p w14:paraId="4EDFED9B" w14:textId="06092BDA" w:rsidR="00DA1613" w:rsidRPr="006C314A" w:rsidRDefault="00DA1613" w:rsidP="00DA1613">
            <w:pPr>
              <w:jc w:val="center"/>
              <w:rPr>
                <w:rFonts w:asciiTheme="minorHAnsi" w:eastAsia="Times New Roman" w:hAnsiTheme="minorHAnsi" w:cstheme="minorHAnsi"/>
                <w:szCs w:val="20"/>
              </w:rPr>
            </w:pPr>
            <w:r>
              <w:rPr>
                <w:rFonts w:cs="Calibri"/>
                <w:color w:val="000000"/>
                <w:szCs w:val="20"/>
              </w:rPr>
              <w:t>3,203</w:t>
            </w:r>
          </w:p>
        </w:tc>
        <w:tc>
          <w:tcPr>
            <w:tcW w:w="1173" w:type="dxa"/>
            <w:noWrap/>
          </w:tcPr>
          <w:p w14:paraId="7FAB2D4B" w14:textId="4FC0A78D"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295</w:t>
            </w:r>
          </w:p>
        </w:tc>
        <w:tc>
          <w:tcPr>
            <w:tcW w:w="1170" w:type="dxa"/>
            <w:noWrap/>
          </w:tcPr>
          <w:p w14:paraId="64F59C37" w14:textId="7299981B"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2,908</w:t>
            </w:r>
          </w:p>
        </w:tc>
        <w:tc>
          <w:tcPr>
            <w:tcW w:w="1170" w:type="dxa"/>
            <w:noWrap/>
          </w:tcPr>
          <w:p w14:paraId="3D76E17E" w14:textId="3CB7DCCA" w:rsidR="00DA1613" w:rsidRPr="006C314A" w:rsidRDefault="00DA1613" w:rsidP="00DA1613">
            <w:pPr>
              <w:jc w:val="center"/>
              <w:rPr>
                <w:rFonts w:asciiTheme="minorHAnsi" w:eastAsia="Times New Roman" w:hAnsiTheme="minorHAnsi" w:cstheme="minorHAnsi"/>
                <w:szCs w:val="20"/>
              </w:rPr>
            </w:pPr>
            <w:r>
              <w:rPr>
                <w:rFonts w:cs="Calibri"/>
                <w:color w:val="000000"/>
                <w:szCs w:val="20"/>
              </w:rPr>
              <w:t>90.8</w:t>
            </w:r>
          </w:p>
        </w:tc>
        <w:tc>
          <w:tcPr>
            <w:tcW w:w="1620" w:type="dxa"/>
            <w:noWrap/>
          </w:tcPr>
          <w:p w14:paraId="14B56DC0" w14:textId="6E52392E"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6FC9CA09" w14:textId="77777777" w:rsidTr="00DA1613">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6B20D143" w14:textId="3A172F1B" w:rsidR="00DA1613" w:rsidRPr="006C314A" w:rsidRDefault="00DA1613" w:rsidP="00DA1613">
            <w:pPr>
              <w:jc w:val="center"/>
              <w:rPr>
                <w:rFonts w:asciiTheme="minorHAnsi" w:eastAsia="Times New Roman" w:hAnsiTheme="minorHAnsi" w:cstheme="minorHAnsi"/>
                <w:szCs w:val="20"/>
              </w:rPr>
            </w:pPr>
            <w:r>
              <w:rPr>
                <w:rFonts w:cs="Calibri"/>
                <w:color w:val="000000"/>
                <w:szCs w:val="20"/>
              </w:rPr>
              <w:t>Gum Creek-Little Cypress Creek</w:t>
            </w:r>
          </w:p>
        </w:tc>
        <w:tc>
          <w:tcPr>
            <w:tcW w:w="1530" w:type="dxa"/>
            <w:shd w:val="clear" w:color="auto" w:fill="auto"/>
            <w:noWrap/>
          </w:tcPr>
          <w:p w14:paraId="6508F55E" w14:textId="3E056047"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111403070109</w:t>
            </w:r>
          </w:p>
        </w:tc>
        <w:tc>
          <w:tcPr>
            <w:tcW w:w="1077" w:type="dxa"/>
            <w:shd w:val="clear" w:color="auto" w:fill="auto"/>
            <w:noWrap/>
          </w:tcPr>
          <w:p w14:paraId="23BA04EC" w14:textId="38EF460D"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2,836</w:t>
            </w:r>
          </w:p>
        </w:tc>
        <w:tc>
          <w:tcPr>
            <w:tcW w:w="1173" w:type="dxa"/>
            <w:shd w:val="clear" w:color="auto" w:fill="auto"/>
            <w:noWrap/>
          </w:tcPr>
          <w:p w14:paraId="325B892F" w14:textId="34E6888A"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214</w:t>
            </w:r>
          </w:p>
        </w:tc>
        <w:tc>
          <w:tcPr>
            <w:tcW w:w="1170" w:type="dxa"/>
            <w:shd w:val="clear" w:color="auto" w:fill="auto"/>
            <w:noWrap/>
          </w:tcPr>
          <w:p w14:paraId="7CAA936E" w14:textId="2251C676"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2,622</w:t>
            </w:r>
          </w:p>
        </w:tc>
        <w:tc>
          <w:tcPr>
            <w:tcW w:w="1170" w:type="dxa"/>
            <w:shd w:val="clear" w:color="auto" w:fill="auto"/>
            <w:noWrap/>
          </w:tcPr>
          <w:p w14:paraId="36E6EE7A" w14:textId="0545784C" w:rsidR="00DA1613" w:rsidRPr="006C314A" w:rsidRDefault="00DA1613" w:rsidP="00DA1613">
            <w:pPr>
              <w:jc w:val="center"/>
              <w:rPr>
                <w:rFonts w:asciiTheme="minorHAnsi" w:eastAsia="Times New Roman" w:hAnsiTheme="minorHAnsi" w:cstheme="minorHAnsi"/>
                <w:szCs w:val="20"/>
              </w:rPr>
            </w:pPr>
            <w:r>
              <w:rPr>
                <w:rFonts w:cs="Calibri"/>
                <w:color w:val="000000"/>
                <w:szCs w:val="20"/>
              </w:rPr>
              <w:t>92.5</w:t>
            </w:r>
          </w:p>
        </w:tc>
        <w:tc>
          <w:tcPr>
            <w:tcW w:w="1620" w:type="dxa"/>
            <w:shd w:val="clear" w:color="auto" w:fill="auto"/>
            <w:noWrap/>
          </w:tcPr>
          <w:p w14:paraId="5457A067" w14:textId="7AFBF50F"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40A2BD2D" w14:textId="77777777" w:rsidTr="00DA1613">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2B58B2B5" w14:textId="0FAD3037" w:rsidR="00DA1613" w:rsidRPr="006C314A" w:rsidRDefault="00DA1613" w:rsidP="00DA1613">
            <w:pPr>
              <w:jc w:val="center"/>
              <w:rPr>
                <w:rFonts w:asciiTheme="minorHAnsi" w:eastAsia="Times New Roman" w:hAnsiTheme="minorHAnsi" w:cstheme="minorHAnsi"/>
                <w:szCs w:val="20"/>
              </w:rPr>
            </w:pPr>
            <w:r>
              <w:rPr>
                <w:rFonts w:cs="Calibri"/>
                <w:color w:val="000000"/>
                <w:szCs w:val="20"/>
              </w:rPr>
              <w:t>Clear Creek-Little Cypress Creek</w:t>
            </w:r>
          </w:p>
        </w:tc>
        <w:tc>
          <w:tcPr>
            <w:tcW w:w="1530" w:type="dxa"/>
            <w:noWrap/>
          </w:tcPr>
          <w:p w14:paraId="04CC91C4" w14:textId="088BBB72"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111403070201</w:t>
            </w:r>
          </w:p>
        </w:tc>
        <w:tc>
          <w:tcPr>
            <w:tcW w:w="1077" w:type="dxa"/>
            <w:noWrap/>
          </w:tcPr>
          <w:p w14:paraId="3700AEAC" w14:textId="47864B30"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2,855</w:t>
            </w:r>
          </w:p>
        </w:tc>
        <w:tc>
          <w:tcPr>
            <w:tcW w:w="1173" w:type="dxa"/>
            <w:noWrap/>
          </w:tcPr>
          <w:p w14:paraId="3039C53E" w14:textId="2DFF5566"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168</w:t>
            </w:r>
          </w:p>
        </w:tc>
        <w:tc>
          <w:tcPr>
            <w:tcW w:w="1170" w:type="dxa"/>
            <w:noWrap/>
          </w:tcPr>
          <w:p w14:paraId="33509D50" w14:textId="277B2A3C"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2,687</w:t>
            </w:r>
          </w:p>
        </w:tc>
        <w:tc>
          <w:tcPr>
            <w:tcW w:w="1170" w:type="dxa"/>
            <w:noWrap/>
          </w:tcPr>
          <w:p w14:paraId="36AFCBF9" w14:textId="6EE60B3C" w:rsidR="00DA1613" w:rsidRPr="006C314A" w:rsidRDefault="00DA1613" w:rsidP="00DA1613">
            <w:pPr>
              <w:jc w:val="center"/>
              <w:rPr>
                <w:rFonts w:asciiTheme="minorHAnsi" w:eastAsia="Times New Roman" w:hAnsiTheme="minorHAnsi" w:cstheme="minorHAnsi"/>
                <w:szCs w:val="20"/>
              </w:rPr>
            </w:pPr>
            <w:r>
              <w:rPr>
                <w:rFonts w:cs="Calibri"/>
                <w:color w:val="000000"/>
                <w:szCs w:val="20"/>
              </w:rPr>
              <w:t>94.1</w:t>
            </w:r>
          </w:p>
        </w:tc>
        <w:tc>
          <w:tcPr>
            <w:tcW w:w="1620" w:type="dxa"/>
            <w:noWrap/>
          </w:tcPr>
          <w:p w14:paraId="1130D4FE" w14:textId="5347FD13"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3E939A5B" w14:textId="77777777" w:rsidTr="00DA1613">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3E404323" w14:textId="112FF2D8" w:rsidR="00DA1613" w:rsidRPr="006C314A" w:rsidRDefault="00DA1613" w:rsidP="00DA1613">
            <w:pPr>
              <w:jc w:val="center"/>
              <w:rPr>
                <w:rFonts w:asciiTheme="minorHAnsi" w:eastAsia="Times New Roman" w:hAnsiTheme="minorHAnsi" w:cstheme="minorHAnsi"/>
                <w:szCs w:val="20"/>
              </w:rPr>
            </w:pPr>
            <w:r>
              <w:rPr>
                <w:rFonts w:cs="Calibri"/>
                <w:color w:val="000000"/>
                <w:szCs w:val="20"/>
              </w:rPr>
              <w:t>Walnut Creek</w:t>
            </w:r>
          </w:p>
        </w:tc>
        <w:tc>
          <w:tcPr>
            <w:tcW w:w="1530" w:type="dxa"/>
            <w:shd w:val="clear" w:color="auto" w:fill="auto"/>
            <w:noWrap/>
          </w:tcPr>
          <w:p w14:paraId="425C5CBF" w14:textId="1F17510F" w:rsidR="00DA1613" w:rsidRPr="00631849" w:rsidRDefault="00DA1613" w:rsidP="00DA1613">
            <w:pPr>
              <w:jc w:val="center"/>
              <w:rPr>
                <w:rFonts w:eastAsia="Times New Roman" w:cstheme="minorHAnsi"/>
                <w:szCs w:val="20"/>
              </w:rPr>
            </w:pPr>
            <w:r>
              <w:rPr>
                <w:rFonts w:cs="Calibri"/>
                <w:color w:val="000000"/>
                <w:szCs w:val="20"/>
              </w:rPr>
              <w:t>111403070202</w:t>
            </w:r>
          </w:p>
        </w:tc>
        <w:tc>
          <w:tcPr>
            <w:tcW w:w="1077" w:type="dxa"/>
            <w:shd w:val="clear" w:color="auto" w:fill="auto"/>
            <w:noWrap/>
          </w:tcPr>
          <w:p w14:paraId="6C5EECB7" w14:textId="3B1265D1"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1,760</w:t>
            </w:r>
          </w:p>
        </w:tc>
        <w:tc>
          <w:tcPr>
            <w:tcW w:w="1173" w:type="dxa"/>
            <w:shd w:val="clear" w:color="auto" w:fill="auto"/>
            <w:noWrap/>
          </w:tcPr>
          <w:p w14:paraId="10AC26D0" w14:textId="57ABB31E"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155</w:t>
            </w:r>
          </w:p>
        </w:tc>
        <w:tc>
          <w:tcPr>
            <w:tcW w:w="1170" w:type="dxa"/>
            <w:shd w:val="clear" w:color="auto" w:fill="auto"/>
            <w:noWrap/>
          </w:tcPr>
          <w:p w14:paraId="3759B67B" w14:textId="2C28C88E"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1,605</w:t>
            </w:r>
          </w:p>
        </w:tc>
        <w:tc>
          <w:tcPr>
            <w:tcW w:w="1170" w:type="dxa"/>
            <w:shd w:val="clear" w:color="auto" w:fill="auto"/>
            <w:noWrap/>
          </w:tcPr>
          <w:p w14:paraId="07BA5A03" w14:textId="03C3528E" w:rsidR="00DA1613" w:rsidRPr="006C314A" w:rsidRDefault="00DA1613" w:rsidP="00DA1613">
            <w:pPr>
              <w:jc w:val="center"/>
              <w:rPr>
                <w:rFonts w:asciiTheme="minorHAnsi" w:eastAsia="Times New Roman" w:hAnsiTheme="minorHAnsi" w:cstheme="minorHAnsi"/>
                <w:szCs w:val="20"/>
              </w:rPr>
            </w:pPr>
            <w:r>
              <w:rPr>
                <w:rFonts w:cs="Calibri"/>
                <w:color w:val="000000"/>
                <w:szCs w:val="20"/>
              </w:rPr>
              <w:t>91.2</w:t>
            </w:r>
          </w:p>
        </w:tc>
        <w:tc>
          <w:tcPr>
            <w:tcW w:w="1620" w:type="dxa"/>
            <w:shd w:val="clear" w:color="auto" w:fill="auto"/>
            <w:noWrap/>
          </w:tcPr>
          <w:p w14:paraId="131BE9F4" w14:textId="565296B6"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19A884EB" w14:textId="77777777" w:rsidTr="00DA1613">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3F956D79" w14:textId="15D51E9C" w:rsidR="00DA1613" w:rsidRPr="006C314A" w:rsidRDefault="00DA1613" w:rsidP="00DA1613">
            <w:pPr>
              <w:jc w:val="center"/>
              <w:rPr>
                <w:rFonts w:asciiTheme="minorHAnsi" w:eastAsia="Times New Roman" w:hAnsiTheme="minorHAnsi" w:cstheme="minorHAnsi"/>
                <w:szCs w:val="20"/>
              </w:rPr>
            </w:pPr>
            <w:r>
              <w:rPr>
                <w:rFonts w:cs="Calibri"/>
                <w:color w:val="000000"/>
                <w:szCs w:val="20"/>
              </w:rPr>
              <w:t>Glade Creek-Little Cypress Creek</w:t>
            </w:r>
          </w:p>
        </w:tc>
        <w:tc>
          <w:tcPr>
            <w:tcW w:w="1530" w:type="dxa"/>
            <w:noWrap/>
          </w:tcPr>
          <w:p w14:paraId="6295A1AF" w14:textId="33D3651C"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111403070203</w:t>
            </w:r>
          </w:p>
        </w:tc>
        <w:tc>
          <w:tcPr>
            <w:tcW w:w="1077" w:type="dxa"/>
            <w:noWrap/>
          </w:tcPr>
          <w:p w14:paraId="2168918A" w14:textId="147DFA2E"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1,879</w:t>
            </w:r>
          </w:p>
        </w:tc>
        <w:tc>
          <w:tcPr>
            <w:tcW w:w="1173" w:type="dxa"/>
            <w:noWrap/>
          </w:tcPr>
          <w:p w14:paraId="43A4223D" w14:textId="79F83131"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260</w:t>
            </w:r>
          </w:p>
        </w:tc>
        <w:tc>
          <w:tcPr>
            <w:tcW w:w="1170" w:type="dxa"/>
            <w:noWrap/>
          </w:tcPr>
          <w:p w14:paraId="0AC26677" w14:textId="025C0DD8"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1,619</w:t>
            </w:r>
          </w:p>
        </w:tc>
        <w:tc>
          <w:tcPr>
            <w:tcW w:w="1170" w:type="dxa"/>
            <w:noWrap/>
          </w:tcPr>
          <w:p w14:paraId="5EE190B6" w14:textId="2C1B2CEE" w:rsidR="00DA1613" w:rsidRPr="006C314A" w:rsidRDefault="00DA1613" w:rsidP="00DA1613">
            <w:pPr>
              <w:jc w:val="center"/>
              <w:rPr>
                <w:rFonts w:asciiTheme="minorHAnsi" w:eastAsia="Times New Roman" w:hAnsiTheme="minorHAnsi" w:cstheme="minorHAnsi"/>
                <w:szCs w:val="20"/>
              </w:rPr>
            </w:pPr>
            <w:r>
              <w:rPr>
                <w:rFonts w:cs="Calibri"/>
                <w:color w:val="000000"/>
                <w:szCs w:val="20"/>
              </w:rPr>
              <w:t>86.2</w:t>
            </w:r>
          </w:p>
        </w:tc>
        <w:tc>
          <w:tcPr>
            <w:tcW w:w="1620" w:type="dxa"/>
            <w:noWrap/>
          </w:tcPr>
          <w:p w14:paraId="0E7979C6" w14:textId="302E092B" w:rsidR="00DA1613" w:rsidRPr="006C314A" w:rsidRDefault="00DA1613" w:rsidP="00DA1613">
            <w:pPr>
              <w:jc w:val="center"/>
              <w:rPr>
                <w:rFonts w:asciiTheme="minorHAnsi" w:eastAsia="Times New Roman" w:hAnsiTheme="minorHAnsi"/>
              </w:rPr>
            </w:pPr>
            <w:r>
              <w:rPr>
                <w:rFonts w:cs="Calibri"/>
                <w:color w:val="000000"/>
                <w:szCs w:val="20"/>
              </w:rPr>
              <w:t>PASS</w:t>
            </w:r>
          </w:p>
        </w:tc>
      </w:tr>
      <w:tr w:rsidR="00DA1613" w:rsidRPr="00A33200" w14:paraId="7F133D52" w14:textId="77777777" w:rsidTr="00DA1613">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70FFDDF2" w14:textId="54E79DBB" w:rsidR="00DA1613" w:rsidRPr="006C314A" w:rsidRDefault="00DA1613" w:rsidP="00DA1613">
            <w:pPr>
              <w:jc w:val="center"/>
              <w:rPr>
                <w:rFonts w:asciiTheme="minorHAnsi" w:eastAsia="Times New Roman" w:hAnsiTheme="minorHAnsi" w:cstheme="minorHAnsi"/>
                <w:szCs w:val="20"/>
              </w:rPr>
            </w:pPr>
            <w:r>
              <w:rPr>
                <w:rFonts w:cs="Calibri"/>
                <w:color w:val="000000"/>
                <w:szCs w:val="20"/>
              </w:rPr>
              <w:t>Panther Creek-Little Cypress Bayou</w:t>
            </w:r>
          </w:p>
        </w:tc>
        <w:tc>
          <w:tcPr>
            <w:tcW w:w="1530" w:type="dxa"/>
            <w:shd w:val="clear" w:color="auto" w:fill="auto"/>
            <w:noWrap/>
          </w:tcPr>
          <w:p w14:paraId="22F27E0F" w14:textId="55904939"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111403070204</w:t>
            </w:r>
          </w:p>
        </w:tc>
        <w:tc>
          <w:tcPr>
            <w:tcW w:w="1077" w:type="dxa"/>
            <w:shd w:val="clear" w:color="auto" w:fill="auto"/>
            <w:noWrap/>
          </w:tcPr>
          <w:p w14:paraId="4BDAC390" w14:textId="49E7B1CA"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1,488</w:t>
            </w:r>
          </w:p>
        </w:tc>
        <w:tc>
          <w:tcPr>
            <w:tcW w:w="1173" w:type="dxa"/>
            <w:shd w:val="clear" w:color="auto" w:fill="auto"/>
            <w:noWrap/>
          </w:tcPr>
          <w:p w14:paraId="228D5B68" w14:textId="051B8AEF"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284</w:t>
            </w:r>
          </w:p>
        </w:tc>
        <w:tc>
          <w:tcPr>
            <w:tcW w:w="1170" w:type="dxa"/>
            <w:shd w:val="clear" w:color="auto" w:fill="auto"/>
            <w:noWrap/>
          </w:tcPr>
          <w:p w14:paraId="23F8746F" w14:textId="7BC375CC"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1,204</w:t>
            </w:r>
          </w:p>
        </w:tc>
        <w:tc>
          <w:tcPr>
            <w:tcW w:w="1170" w:type="dxa"/>
            <w:shd w:val="clear" w:color="auto" w:fill="auto"/>
            <w:noWrap/>
          </w:tcPr>
          <w:p w14:paraId="0D977D06" w14:textId="36EF301F" w:rsidR="00DA1613" w:rsidRPr="006C314A" w:rsidRDefault="00DA1613" w:rsidP="00DA1613">
            <w:pPr>
              <w:jc w:val="center"/>
              <w:rPr>
                <w:rFonts w:asciiTheme="minorHAnsi" w:eastAsia="Times New Roman" w:hAnsiTheme="minorHAnsi" w:cstheme="minorHAnsi"/>
                <w:szCs w:val="20"/>
              </w:rPr>
            </w:pPr>
            <w:r>
              <w:rPr>
                <w:rFonts w:cs="Calibri"/>
                <w:color w:val="000000"/>
                <w:szCs w:val="20"/>
              </w:rPr>
              <w:t>80.9</w:t>
            </w:r>
          </w:p>
        </w:tc>
        <w:tc>
          <w:tcPr>
            <w:tcW w:w="1620" w:type="dxa"/>
            <w:shd w:val="clear" w:color="auto" w:fill="auto"/>
            <w:noWrap/>
          </w:tcPr>
          <w:p w14:paraId="07A41996" w14:textId="0E4F4EFA" w:rsidR="00DA1613" w:rsidRPr="006C314A" w:rsidRDefault="00DA1613" w:rsidP="00DA1613">
            <w:pPr>
              <w:jc w:val="center"/>
              <w:rPr>
                <w:rFonts w:asciiTheme="minorHAnsi" w:eastAsia="Times New Roman" w:hAnsiTheme="minorHAnsi"/>
              </w:rPr>
            </w:pPr>
            <w:r>
              <w:rPr>
                <w:rFonts w:cs="Calibri"/>
                <w:color w:val="000000"/>
                <w:szCs w:val="20"/>
              </w:rPr>
              <w:t>FAIL</w:t>
            </w:r>
          </w:p>
        </w:tc>
      </w:tr>
      <w:tr w:rsidR="00DA1613" w:rsidRPr="00A33200" w14:paraId="4FDEF7B8" w14:textId="77777777" w:rsidTr="00DA1613">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202466EE" w14:textId="6CDFED51" w:rsidR="00DA1613" w:rsidRPr="006C314A" w:rsidRDefault="00DA1613" w:rsidP="00DA1613">
            <w:pPr>
              <w:jc w:val="center"/>
              <w:rPr>
                <w:rFonts w:asciiTheme="minorHAnsi" w:eastAsia="Times New Roman" w:hAnsiTheme="minorHAnsi" w:cstheme="minorHAnsi"/>
                <w:szCs w:val="20"/>
              </w:rPr>
            </w:pPr>
            <w:r>
              <w:rPr>
                <w:rFonts w:cs="Calibri"/>
                <w:color w:val="000000"/>
                <w:szCs w:val="20"/>
              </w:rPr>
              <w:t>Moccasin Creek-Little Cypress Bayou</w:t>
            </w:r>
          </w:p>
        </w:tc>
        <w:tc>
          <w:tcPr>
            <w:tcW w:w="1530" w:type="dxa"/>
            <w:noWrap/>
          </w:tcPr>
          <w:p w14:paraId="2F8D80C5" w14:textId="4E14EBE3"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111403070205</w:t>
            </w:r>
          </w:p>
        </w:tc>
        <w:tc>
          <w:tcPr>
            <w:tcW w:w="1077" w:type="dxa"/>
            <w:noWrap/>
          </w:tcPr>
          <w:p w14:paraId="6291C3E8" w14:textId="089F213D"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2,371</w:t>
            </w:r>
          </w:p>
        </w:tc>
        <w:tc>
          <w:tcPr>
            <w:tcW w:w="1173" w:type="dxa"/>
            <w:noWrap/>
          </w:tcPr>
          <w:p w14:paraId="0D1579EB" w14:textId="10F88F9F" w:rsidR="00DA1613" w:rsidRPr="006C314A" w:rsidRDefault="00DA1613" w:rsidP="00DA1613">
            <w:pPr>
              <w:jc w:val="center"/>
              <w:rPr>
                <w:rFonts w:asciiTheme="minorHAnsi" w:eastAsia="Times New Roman" w:hAnsiTheme="minorHAnsi" w:cstheme="minorHAnsi"/>
                <w:szCs w:val="20"/>
              </w:rPr>
            </w:pPr>
            <w:r>
              <w:rPr>
                <w:rFonts w:cs="Calibri"/>
                <w:color w:val="000000"/>
                <w:szCs w:val="20"/>
              </w:rPr>
              <w:t>480</w:t>
            </w:r>
          </w:p>
        </w:tc>
        <w:tc>
          <w:tcPr>
            <w:tcW w:w="1170" w:type="dxa"/>
            <w:noWrap/>
          </w:tcPr>
          <w:p w14:paraId="0BF2EFA9" w14:textId="690668FE"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1,891</w:t>
            </w:r>
          </w:p>
        </w:tc>
        <w:tc>
          <w:tcPr>
            <w:tcW w:w="1170" w:type="dxa"/>
            <w:noWrap/>
          </w:tcPr>
          <w:p w14:paraId="01E0DE38" w14:textId="599974F7" w:rsidR="00DA1613" w:rsidRPr="006C314A" w:rsidRDefault="00DA1613" w:rsidP="00DA1613">
            <w:pPr>
              <w:jc w:val="center"/>
              <w:rPr>
                <w:rFonts w:asciiTheme="minorHAnsi" w:eastAsia="Times New Roman" w:hAnsiTheme="minorHAnsi" w:cstheme="minorHAnsi"/>
                <w:szCs w:val="20"/>
              </w:rPr>
            </w:pPr>
            <w:r>
              <w:rPr>
                <w:rFonts w:cs="Calibri"/>
                <w:color w:val="000000"/>
                <w:szCs w:val="20"/>
              </w:rPr>
              <w:t>79.8</w:t>
            </w:r>
          </w:p>
        </w:tc>
        <w:tc>
          <w:tcPr>
            <w:tcW w:w="1620" w:type="dxa"/>
            <w:noWrap/>
          </w:tcPr>
          <w:p w14:paraId="2AB9CA2F" w14:textId="15D19152" w:rsidR="00DA1613" w:rsidRPr="006C314A" w:rsidRDefault="00DA1613" w:rsidP="00DA1613">
            <w:pPr>
              <w:jc w:val="center"/>
              <w:rPr>
                <w:rFonts w:asciiTheme="minorHAnsi" w:eastAsia="Times New Roman" w:hAnsiTheme="minorHAnsi"/>
              </w:rPr>
            </w:pPr>
            <w:r>
              <w:rPr>
                <w:rFonts w:cs="Calibri"/>
                <w:color w:val="000000"/>
                <w:szCs w:val="20"/>
              </w:rPr>
              <w:t>FAIL</w:t>
            </w:r>
          </w:p>
        </w:tc>
      </w:tr>
      <w:tr w:rsidR="00DA1613" w:rsidRPr="00A33200" w14:paraId="4B3C01E5" w14:textId="77777777" w:rsidTr="00DA1613">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37D22A75" w14:textId="359AD2F9" w:rsidR="00DA1613" w:rsidRPr="006C314A" w:rsidRDefault="00DA1613" w:rsidP="00DA1613">
            <w:pPr>
              <w:jc w:val="center"/>
              <w:rPr>
                <w:rFonts w:asciiTheme="minorHAnsi" w:eastAsia="Times New Roman" w:hAnsiTheme="minorHAnsi" w:cstheme="minorHAnsi"/>
                <w:szCs w:val="20"/>
              </w:rPr>
            </w:pPr>
            <w:r>
              <w:rPr>
                <w:rFonts w:cs="Calibri"/>
                <w:color w:val="000000"/>
                <w:szCs w:val="20"/>
              </w:rPr>
              <w:t>Caney Creek-Little Cypress Bayou</w:t>
            </w:r>
          </w:p>
        </w:tc>
        <w:tc>
          <w:tcPr>
            <w:tcW w:w="1530" w:type="dxa"/>
            <w:shd w:val="clear" w:color="auto" w:fill="auto"/>
            <w:noWrap/>
          </w:tcPr>
          <w:p w14:paraId="14B39177" w14:textId="7FE15C62"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111403070206</w:t>
            </w:r>
          </w:p>
        </w:tc>
        <w:tc>
          <w:tcPr>
            <w:tcW w:w="1077" w:type="dxa"/>
            <w:shd w:val="clear" w:color="auto" w:fill="auto"/>
            <w:noWrap/>
          </w:tcPr>
          <w:p w14:paraId="47E0363B" w14:textId="7A935C4A"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1,756</w:t>
            </w:r>
          </w:p>
        </w:tc>
        <w:tc>
          <w:tcPr>
            <w:tcW w:w="1173" w:type="dxa"/>
            <w:shd w:val="clear" w:color="auto" w:fill="auto"/>
            <w:noWrap/>
          </w:tcPr>
          <w:p w14:paraId="7F8D5184" w14:textId="32F39380" w:rsidR="00DA1613" w:rsidRPr="006C314A" w:rsidRDefault="00DA1613" w:rsidP="00DA1613">
            <w:pPr>
              <w:jc w:val="center"/>
              <w:rPr>
                <w:rFonts w:asciiTheme="minorHAnsi" w:eastAsia="Times New Roman" w:hAnsiTheme="minorHAnsi" w:cstheme="minorHAnsi"/>
                <w:szCs w:val="20"/>
              </w:rPr>
            </w:pPr>
            <w:r>
              <w:rPr>
                <w:rFonts w:cs="Calibri"/>
                <w:color w:val="000000"/>
                <w:szCs w:val="20"/>
              </w:rPr>
              <w:t>431</w:t>
            </w:r>
          </w:p>
        </w:tc>
        <w:tc>
          <w:tcPr>
            <w:tcW w:w="1170" w:type="dxa"/>
            <w:shd w:val="clear" w:color="auto" w:fill="auto"/>
            <w:noWrap/>
          </w:tcPr>
          <w:p w14:paraId="6B7D3E38" w14:textId="38D1E3DC"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1,325</w:t>
            </w:r>
          </w:p>
        </w:tc>
        <w:tc>
          <w:tcPr>
            <w:tcW w:w="1170" w:type="dxa"/>
            <w:shd w:val="clear" w:color="auto" w:fill="auto"/>
            <w:noWrap/>
          </w:tcPr>
          <w:p w14:paraId="3EC8E18E" w14:textId="33BECEF7" w:rsidR="00DA1613" w:rsidRPr="006C314A" w:rsidRDefault="00DA1613" w:rsidP="00DA1613">
            <w:pPr>
              <w:jc w:val="center"/>
              <w:rPr>
                <w:rFonts w:asciiTheme="minorHAnsi" w:eastAsia="Times New Roman" w:hAnsiTheme="minorHAnsi" w:cstheme="minorHAnsi"/>
                <w:szCs w:val="20"/>
              </w:rPr>
            </w:pPr>
            <w:r>
              <w:rPr>
                <w:rFonts w:cs="Calibri"/>
                <w:color w:val="000000"/>
                <w:szCs w:val="20"/>
              </w:rPr>
              <w:t>75.5</w:t>
            </w:r>
          </w:p>
        </w:tc>
        <w:tc>
          <w:tcPr>
            <w:tcW w:w="1620" w:type="dxa"/>
            <w:shd w:val="clear" w:color="auto" w:fill="auto"/>
            <w:noWrap/>
          </w:tcPr>
          <w:p w14:paraId="3B81DE20" w14:textId="11C612CE" w:rsidR="00DA1613" w:rsidRPr="006C314A" w:rsidRDefault="00DA1613" w:rsidP="00DA1613">
            <w:pPr>
              <w:jc w:val="center"/>
              <w:rPr>
                <w:rFonts w:asciiTheme="minorHAnsi" w:eastAsia="Times New Roman" w:hAnsiTheme="minorHAnsi"/>
              </w:rPr>
            </w:pPr>
            <w:r>
              <w:rPr>
                <w:rFonts w:cs="Calibri"/>
                <w:color w:val="000000"/>
                <w:szCs w:val="20"/>
              </w:rPr>
              <w:t>FAIL</w:t>
            </w:r>
          </w:p>
        </w:tc>
      </w:tr>
      <w:tr w:rsidR="00DA1613" w:rsidRPr="00A33200" w14:paraId="0CF0AC13" w14:textId="77777777" w:rsidTr="00DA1613">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58217AEB" w14:textId="0E6A061E" w:rsidR="00DA1613" w:rsidRPr="006C314A" w:rsidRDefault="00DA1613" w:rsidP="00DA1613">
            <w:pPr>
              <w:jc w:val="center"/>
              <w:rPr>
                <w:rFonts w:asciiTheme="minorHAnsi" w:eastAsia="Times New Roman" w:hAnsiTheme="minorHAnsi" w:cstheme="minorHAnsi"/>
                <w:szCs w:val="20"/>
              </w:rPr>
            </w:pPr>
            <w:r>
              <w:rPr>
                <w:rFonts w:cs="Calibri"/>
                <w:color w:val="000000"/>
                <w:szCs w:val="20"/>
              </w:rPr>
              <w:t>Rainey Creek-Little Cypress Bayou</w:t>
            </w:r>
          </w:p>
        </w:tc>
        <w:tc>
          <w:tcPr>
            <w:tcW w:w="1530" w:type="dxa"/>
            <w:noWrap/>
          </w:tcPr>
          <w:p w14:paraId="17757199" w14:textId="12027710"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111403070207</w:t>
            </w:r>
          </w:p>
        </w:tc>
        <w:tc>
          <w:tcPr>
            <w:tcW w:w="1077" w:type="dxa"/>
            <w:noWrap/>
          </w:tcPr>
          <w:p w14:paraId="0F93C776" w14:textId="6EEE8BB4"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2,802</w:t>
            </w:r>
          </w:p>
        </w:tc>
        <w:tc>
          <w:tcPr>
            <w:tcW w:w="1173" w:type="dxa"/>
            <w:noWrap/>
          </w:tcPr>
          <w:p w14:paraId="3357BB48" w14:textId="50D4449F" w:rsidR="00DA1613" w:rsidRPr="006C314A" w:rsidRDefault="00DA1613" w:rsidP="00DA1613">
            <w:pPr>
              <w:jc w:val="center"/>
              <w:rPr>
                <w:rFonts w:asciiTheme="minorHAnsi" w:eastAsia="Times New Roman" w:hAnsiTheme="minorHAnsi" w:cstheme="minorHAnsi"/>
                <w:szCs w:val="20"/>
              </w:rPr>
            </w:pPr>
            <w:r>
              <w:rPr>
                <w:rFonts w:cs="Calibri"/>
                <w:color w:val="000000"/>
                <w:szCs w:val="20"/>
              </w:rPr>
              <w:t>490</w:t>
            </w:r>
          </w:p>
        </w:tc>
        <w:tc>
          <w:tcPr>
            <w:tcW w:w="1170" w:type="dxa"/>
            <w:noWrap/>
          </w:tcPr>
          <w:p w14:paraId="47B88296" w14:textId="54DF21A3"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2,312</w:t>
            </w:r>
          </w:p>
        </w:tc>
        <w:tc>
          <w:tcPr>
            <w:tcW w:w="1170" w:type="dxa"/>
            <w:noWrap/>
          </w:tcPr>
          <w:p w14:paraId="0C768EA2" w14:textId="01213730" w:rsidR="00DA1613" w:rsidRPr="006C314A" w:rsidRDefault="00DA1613" w:rsidP="00DA1613">
            <w:pPr>
              <w:jc w:val="center"/>
              <w:rPr>
                <w:rFonts w:asciiTheme="minorHAnsi" w:eastAsia="Times New Roman" w:hAnsiTheme="minorHAnsi" w:cstheme="minorHAnsi"/>
                <w:szCs w:val="20"/>
              </w:rPr>
            </w:pPr>
            <w:r>
              <w:rPr>
                <w:rFonts w:cs="Calibri"/>
                <w:color w:val="000000"/>
                <w:szCs w:val="20"/>
              </w:rPr>
              <w:t>82.5</w:t>
            </w:r>
          </w:p>
        </w:tc>
        <w:tc>
          <w:tcPr>
            <w:tcW w:w="1620" w:type="dxa"/>
            <w:noWrap/>
          </w:tcPr>
          <w:p w14:paraId="3B4AA409" w14:textId="579D5DEC" w:rsidR="00DA1613" w:rsidRPr="006C314A" w:rsidRDefault="00DA1613" w:rsidP="00DA1613">
            <w:pPr>
              <w:jc w:val="center"/>
              <w:rPr>
                <w:rFonts w:asciiTheme="minorHAnsi" w:eastAsia="Times New Roman" w:hAnsiTheme="minorHAnsi"/>
              </w:rPr>
            </w:pPr>
            <w:r>
              <w:rPr>
                <w:rFonts w:cs="Calibri"/>
                <w:color w:val="000000"/>
                <w:szCs w:val="20"/>
              </w:rPr>
              <w:t>FAIL</w:t>
            </w:r>
          </w:p>
        </w:tc>
      </w:tr>
      <w:tr w:rsidR="00DA1613" w:rsidRPr="00A33200" w14:paraId="61AA8299" w14:textId="77777777" w:rsidTr="00DA1613">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08061292" w14:textId="7E21E36B" w:rsidR="00DA1613" w:rsidRPr="006C314A" w:rsidRDefault="00DA1613" w:rsidP="00DA1613">
            <w:pPr>
              <w:jc w:val="center"/>
              <w:rPr>
                <w:rFonts w:asciiTheme="minorHAnsi" w:eastAsia="Times New Roman" w:hAnsiTheme="minorHAnsi" w:cstheme="minorHAnsi"/>
                <w:szCs w:val="20"/>
              </w:rPr>
            </w:pPr>
            <w:r>
              <w:rPr>
                <w:rFonts w:cs="Calibri"/>
                <w:color w:val="000000"/>
                <w:szCs w:val="20"/>
              </w:rPr>
              <w:t>Grays Creek-Little Cypress Bayou</w:t>
            </w:r>
          </w:p>
        </w:tc>
        <w:tc>
          <w:tcPr>
            <w:tcW w:w="1530" w:type="dxa"/>
            <w:shd w:val="clear" w:color="auto" w:fill="auto"/>
            <w:noWrap/>
          </w:tcPr>
          <w:p w14:paraId="6C033152" w14:textId="2BBD0654"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111403070208</w:t>
            </w:r>
          </w:p>
        </w:tc>
        <w:tc>
          <w:tcPr>
            <w:tcW w:w="1077" w:type="dxa"/>
            <w:shd w:val="clear" w:color="auto" w:fill="auto"/>
            <w:noWrap/>
          </w:tcPr>
          <w:p w14:paraId="5187FF2A" w14:textId="13FBD258" w:rsidR="00DA1613" w:rsidRPr="006C314A" w:rsidRDefault="00DA1613" w:rsidP="00DA1613">
            <w:pPr>
              <w:jc w:val="center"/>
              <w:rPr>
                <w:rFonts w:asciiTheme="minorHAnsi" w:eastAsia="Times New Roman" w:hAnsiTheme="minorHAnsi" w:cstheme="minorHAnsi"/>
                <w:szCs w:val="20"/>
              </w:rPr>
            </w:pPr>
            <w:r>
              <w:rPr>
                <w:rFonts w:cs="Calibri"/>
                <w:color w:val="000000"/>
                <w:szCs w:val="20"/>
              </w:rPr>
              <w:t>2,166</w:t>
            </w:r>
          </w:p>
        </w:tc>
        <w:tc>
          <w:tcPr>
            <w:tcW w:w="1173" w:type="dxa"/>
            <w:shd w:val="clear" w:color="auto" w:fill="auto"/>
            <w:noWrap/>
          </w:tcPr>
          <w:p w14:paraId="6954C925" w14:textId="1501B431" w:rsidR="00DA1613" w:rsidRPr="006C314A" w:rsidRDefault="00DA1613" w:rsidP="00DA1613">
            <w:pPr>
              <w:jc w:val="center"/>
              <w:rPr>
                <w:rFonts w:asciiTheme="minorHAnsi" w:eastAsia="Times New Roman" w:hAnsiTheme="minorHAnsi" w:cstheme="minorHAnsi"/>
                <w:szCs w:val="20"/>
              </w:rPr>
            </w:pPr>
            <w:r>
              <w:rPr>
                <w:rFonts w:cs="Calibri"/>
                <w:color w:val="000000"/>
                <w:szCs w:val="20"/>
              </w:rPr>
              <w:t>437</w:t>
            </w:r>
          </w:p>
        </w:tc>
        <w:tc>
          <w:tcPr>
            <w:tcW w:w="1170" w:type="dxa"/>
            <w:shd w:val="clear" w:color="auto" w:fill="auto"/>
            <w:noWrap/>
          </w:tcPr>
          <w:p w14:paraId="74B576F1" w14:textId="77D7017A"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1,729</w:t>
            </w:r>
          </w:p>
        </w:tc>
        <w:tc>
          <w:tcPr>
            <w:tcW w:w="1170" w:type="dxa"/>
            <w:shd w:val="clear" w:color="auto" w:fill="auto"/>
            <w:noWrap/>
          </w:tcPr>
          <w:p w14:paraId="70A0E7F8" w14:textId="2DCECB03" w:rsidR="00DA1613" w:rsidRPr="006C314A" w:rsidRDefault="00DA1613" w:rsidP="00DA1613">
            <w:pPr>
              <w:jc w:val="center"/>
              <w:rPr>
                <w:rFonts w:asciiTheme="minorHAnsi" w:eastAsia="Times New Roman" w:hAnsiTheme="minorHAnsi" w:cstheme="minorHAnsi"/>
                <w:szCs w:val="20"/>
              </w:rPr>
            </w:pPr>
            <w:r>
              <w:rPr>
                <w:rFonts w:cs="Calibri"/>
                <w:color w:val="000000"/>
                <w:szCs w:val="20"/>
              </w:rPr>
              <w:t>79.8</w:t>
            </w:r>
          </w:p>
        </w:tc>
        <w:tc>
          <w:tcPr>
            <w:tcW w:w="1620" w:type="dxa"/>
            <w:shd w:val="clear" w:color="auto" w:fill="auto"/>
            <w:noWrap/>
          </w:tcPr>
          <w:p w14:paraId="67F00F00" w14:textId="7FB7A492" w:rsidR="00DA1613" w:rsidRPr="006C314A" w:rsidRDefault="00DA1613" w:rsidP="00DA1613">
            <w:pPr>
              <w:jc w:val="center"/>
              <w:rPr>
                <w:rFonts w:asciiTheme="minorHAnsi" w:eastAsia="Times New Roman" w:hAnsiTheme="minorHAnsi"/>
              </w:rPr>
            </w:pPr>
            <w:r>
              <w:rPr>
                <w:rFonts w:cs="Calibri"/>
                <w:color w:val="000000"/>
                <w:szCs w:val="20"/>
              </w:rPr>
              <w:t>FAIL</w:t>
            </w:r>
          </w:p>
        </w:tc>
      </w:tr>
      <w:tr w:rsidR="00DA1613" w:rsidRPr="00A33200" w14:paraId="1AC575B1" w14:textId="77777777" w:rsidTr="00DA1613">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65611EF1" w14:textId="5A746864" w:rsidR="00DA1613" w:rsidRPr="006C314A" w:rsidRDefault="00DA1613" w:rsidP="00DA1613">
            <w:pPr>
              <w:jc w:val="center"/>
              <w:rPr>
                <w:rFonts w:asciiTheme="minorHAnsi" w:eastAsia="Times New Roman" w:hAnsiTheme="minorHAnsi" w:cstheme="minorHAnsi"/>
                <w:szCs w:val="20"/>
              </w:rPr>
            </w:pPr>
            <w:r>
              <w:rPr>
                <w:rFonts w:cs="Calibri"/>
                <w:color w:val="000000"/>
                <w:szCs w:val="20"/>
              </w:rPr>
              <w:t>Town of Woodlawn-Little Cypress Bayou</w:t>
            </w:r>
          </w:p>
        </w:tc>
        <w:tc>
          <w:tcPr>
            <w:tcW w:w="1530" w:type="dxa"/>
            <w:noWrap/>
          </w:tcPr>
          <w:p w14:paraId="59ECEAF3" w14:textId="267A6E44"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111403070209</w:t>
            </w:r>
          </w:p>
        </w:tc>
        <w:tc>
          <w:tcPr>
            <w:tcW w:w="1077" w:type="dxa"/>
            <w:noWrap/>
          </w:tcPr>
          <w:p w14:paraId="70FE5F97" w14:textId="06A964D2" w:rsidR="00DA1613" w:rsidRPr="006C314A" w:rsidRDefault="00DA1613" w:rsidP="00DA1613">
            <w:pPr>
              <w:jc w:val="center"/>
              <w:rPr>
                <w:rFonts w:asciiTheme="minorHAnsi" w:eastAsia="Times New Roman" w:hAnsiTheme="minorHAnsi" w:cstheme="minorHAnsi"/>
                <w:szCs w:val="20"/>
              </w:rPr>
            </w:pPr>
            <w:r>
              <w:rPr>
                <w:rFonts w:cs="Calibri"/>
                <w:color w:val="000000"/>
                <w:szCs w:val="20"/>
              </w:rPr>
              <w:t>1,275</w:t>
            </w:r>
          </w:p>
        </w:tc>
        <w:tc>
          <w:tcPr>
            <w:tcW w:w="1173" w:type="dxa"/>
            <w:noWrap/>
          </w:tcPr>
          <w:p w14:paraId="69A61299" w14:textId="70FD9642" w:rsidR="00DA1613" w:rsidRPr="006C314A" w:rsidRDefault="00DA1613" w:rsidP="00DA1613">
            <w:pPr>
              <w:jc w:val="center"/>
              <w:rPr>
                <w:rFonts w:asciiTheme="minorHAnsi" w:eastAsia="Times New Roman" w:hAnsiTheme="minorHAnsi" w:cstheme="minorHAnsi"/>
                <w:szCs w:val="20"/>
              </w:rPr>
            </w:pPr>
            <w:r>
              <w:rPr>
                <w:rFonts w:cs="Calibri"/>
                <w:color w:val="000000"/>
                <w:szCs w:val="20"/>
              </w:rPr>
              <w:t>602</w:t>
            </w:r>
          </w:p>
        </w:tc>
        <w:tc>
          <w:tcPr>
            <w:tcW w:w="1170" w:type="dxa"/>
            <w:noWrap/>
          </w:tcPr>
          <w:p w14:paraId="23246342" w14:textId="2D919903" w:rsidR="00DA1613" w:rsidRPr="006C314A" w:rsidRDefault="00DA1613" w:rsidP="00DA1613">
            <w:pPr>
              <w:jc w:val="center"/>
              <w:rPr>
                <w:rFonts w:asciiTheme="minorHAnsi" w:eastAsia="Times New Roman" w:hAnsiTheme="minorHAnsi" w:cstheme="minorHAnsi"/>
                <w:szCs w:val="20"/>
              </w:rPr>
            </w:pPr>
            <w:r>
              <w:rPr>
                <w:rFonts w:cs="Calibri"/>
                <w:color w:val="000000"/>
                <w:szCs w:val="20"/>
              </w:rPr>
              <w:t>673</w:t>
            </w:r>
          </w:p>
        </w:tc>
        <w:tc>
          <w:tcPr>
            <w:tcW w:w="1170" w:type="dxa"/>
            <w:noWrap/>
          </w:tcPr>
          <w:p w14:paraId="46008F20" w14:textId="546DDAD0" w:rsidR="00DA1613" w:rsidRPr="006C314A" w:rsidRDefault="00DA1613" w:rsidP="00DA1613">
            <w:pPr>
              <w:jc w:val="center"/>
              <w:rPr>
                <w:rFonts w:asciiTheme="minorHAnsi" w:eastAsia="Times New Roman" w:hAnsiTheme="minorHAnsi" w:cstheme="minorHAnsi"/>
                <w:szCs w:val="20"/>
              </w:rPr>
            </w:pPr>
            <w:r>
              <w:rPr>
                <w:rFonts w:cs="Calibri"/>
                <w:color w:val="000000"/>
                <w:szCs w:val="20"/>
              </w:rPr>
              <w:t>52.8</w:t>
            </w:r>
          </w:p>
        </w:tc>
        <w:tc>
          <w:tcPr>
            <w:tcW w:w="1620" w:type="dxa"/>
            <w:noWrap/>
          </w:tcPr>
          <w:p w14:paraId="1E7FA8A7" w14:textId="0F40829E" w:rsidR="00DA1613" w:rsidRPr="006C314A" w:rsidRDefault="00DA1613" w:rsidP="00DA1613">
            <w:pPr>
              <w:jc w:val="center"/>
              <w:rPr>
                <w:rFonts w:asciiTheme="minorHAnsi" w:eastAsia="Times New Roman" w:hAnsiTheme="minorHAnsi"/>
              </w:rPr>
            </w:pPr>
            <w:r>
              <w:rPr>
                <w:rFonts w:cs="Calibri"/>
                <w:color w:val="000000"/>
                <w:szCs w:val="20"/>
              </w:rPr>
              <w:t>FAIL</w:t>
            </w:r>
          </w:p>
        </w:tc>
      </w:tr>
    </w:tbl>
    <w:p w14:paraId="1745B605" w14:textId="77777777" w:rsidR="00183C6B" w:rsidRDefault="00183C6B" w:rsidP="00CD7939">
      <w:pPr>
        <w:spacing w:after="200"/>
        <w:jc w:val="center"/>
      </w:pPr>
    </w:p>
    <w:p w14:paraId="0E6BA8C9" w14:textId="19BDA187" w:rsidR="00014D0D" w:rsidRPr="00CB748B" w:rsidRDefault="6608F0B2" w:rsidP="6608F0B2">
      <w:pPr>
        <w:jc w:val="center"/>
      </w:pPr>
      <w:r>
        <w:rPr>
          <w:noProof/>
        </w:rPr>
        <w:drawing>
          <wp:inline distT="0" distB="0" distL="0" distR="0" wp14:anchorId="2DA00541" wp14:editId="75A0AC5B">
            <wp:extent cx="5787168" cy="4471903"/>
            <wp:effectExtent l="0" t="0" r="4445" b="5080"/>
            <wp:docPr id="1907281476" name="Picture 190728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281476" name="Picture 190728147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87168" cy="4471903"/>
                    </a:xfrm>
                    <a:prstGeom prst="rect">
                      <a:avLst/>
                    </a:prstGeom>
                  </pic:spPr>
                </pic:pic>
              </a:graphicData>
            </a:graphic>
          </wp:inline>
        </w:drawing>
      </w:r>
    </w:p>
    <w:p w14:paraId="5336E1FD" w14:textId="7A00C3BF" w:rsidR="00014D0D" w:rsidRPr="006C314A" w:rsidRDefault="00014D0D" w:rsidP="006C314A">
      <w:pPr>
        <w:pStyle w:val="Caption"/>
        <w:ind w:firstLine="450"/>
        <w:jc w:val="center"/>
      </w:pPr>
      <w:bookmarkStart w:id="366" w:name="_Ref477906161"/>
      <w:bookmarkStart w:id="367" w:name="_Toc478072937"/>
      <w:bookmarkStart w:id="368" w:name="_Toc112786730"/>
      <w:r w:rsidRPr="00CB748B">
        <w:t xml:space="preserve">Figure </w:t>
      </w:r>
      <w:r>
        <w:fldChar w:fldCharType="begin"/>
      </w:r>
      <w:r>
        <w:instrText>STYLEREF 1 \s</w:instrText>
      </w:r>
      <w:r>
        <w:fldChar w:fldCharType="separate"/>
      </w:r>
      <w:r w:rsidR="007B325F">
        <w:rPr>
          <w:noProof/>
        </w:rPr>
        <w:t>3</w:t>
      </w:r>
      <w:r>
        <w:fldChar w:fldCharType="end"/>
      </w:r>
      <w:r w:rsidR="00DF57B2">
        <w:t>.</w:t>
      </w:r>
      <w:r>
        <w:fldChar w:fldCharType="begin"/>
      </w:r>
      <w:r>
        <w:instrText>SEQ Figure \* ARABIC \s 1</w:instrText>
      </w:r>
      <w:r>
        <w:fldChar w:fldCharType="separate"/>
      </w:r>
      <w:r w:rsidR="007B325F">
        <w:rPr>
          <w:noProof/>
        </w:rPr>
        <w:t>1</w:t>
      </w:r>
      <w:r>
        <w:fldChar w:fldCharType="end"/>
      </w:r>
      <w:bookmarkEnd w:id="366"/>
      <w:r w:rsidR="008614D6">
        <w:t xml:space="preserve">: </w:t>
      </w:r>
      <w:r w:rsidR="00973A0F">
        <w:t>Little Cypress</w:t>
      </w:r>
      <w:r w:rsidR="00897839">
        <w:t xml:space="preserve"> Watershed</w:t>
      </w:r>
      <w:r w:rsidRPr="00CB748B">
        <w:t xml:space="preserve"> CNMS Validation Results</w:t>
      </w:r>
      <w:bookmarkEnd w:id="367"/>
      <w:bookmarkEnd w:id="368"/>
    </w:p>
    <w:p w14:paraId="303CCA27" w14:textId="0BD573DB" w:rsidR="00014D0D" w:rsidRPr="00E05ADE" w:rsidRDefault="00014D0D" w:rsidP="00014D0D">
      <w:pPr>
        <w:pStyle w:val="Heading2"/>
      </w:pPr>
      <w:bookmarkStart w:id="369" w:name="_Toc478072921"/>
      <w:bookmarkStart w:id="370" w:name="_Toc112786671"/>
      <w:r w:rsidRPr="00E05ADE">
        <w:t>Flood Risk Analysis</w:t>
      </w:r>
      <w:bookmarkEnd w:id="369"/>
      <w:bookmarkEnd w:id="370"/>
    </w:p>
    <w:p w14:paraId="7FB461D0" w14:textId="77777777" w:rsidR="00CC2B6D" w:rsidRPr="00E05ADE" w:rsidRDefault="00CC2B6D" w:rsidP="00CC2B6D">
      <w:pPr>
        <w:pStyle w:val="2Body-Text"/>
        <w:jc w:val="both"/>
      </w:pPr>
      <w:bookmarkStart w:id="371" w:name="_Ref12173796"/>
      <w:r w:rsidRPr="00E05ADE">
        <w:t>A flood risk analysis was performed for this project</w:t>
      </w:r>
      <w:r>
        <w:t xml:space="preserve">. </w:t>
      </w:r>
      <w:r w:rsidRPr="00E05ADE">
        <w:t xml:space="preserve">The updated 1-percent </w:t>
      </w:r>
      <w:r>
        <w:t>ACE</w:t>
      </w:r>
      <w:r w:rsidRPr="00E05ADE">
        <w:t xml:space="preserve"> depth grid w</w:t>
      </w:r>
      <w:r>
        <w:t>as</w:t>
      </w:r>
      <w:r w:rsidRPr="00E05ADE">
        <w:t xml:space="preserve"> used to calculate the potential flood losses</w:t>
      </w:r>
      <w:r>
        <w:t xml:space="preserve">. </w:t>
      </w:r>
      <w:r w:rsidRPr="00E05ADE">
        <w:t>The loss results are stored in the S_FRAC_AR spatial file within the FRD geodatabase</w:t>
      </w:r>
      <w:r>
        <w:t xml:space="preserve">. </w:t>
      </w:r>
      <w:r w:rsidRPr="00E05ADE">
        <w:t>All results are reported in whole dollar values.</w:t>
      </w:r>
    </w:p>
    <w:p w14:paraId="46195B94" w14:textId="202EE5E8" w:rsidR="00CC2B6D" w:rsidRPr="00E05ADE" w:rsidRDefault="00CC2B6D" w:rsidP="00CC2B6D">
      <w:pPr>
        <w:pStyle w:val="2Body-Text"/>
      </w:pPr>
      <w:proofErr w:type="spellStart"/>
      <w:r w:rsidRPr="00E05ADE">
        <w:t>Hazus</w:t>
      </w:r>
      <w:proofErr w:type="spellEnd"/>
      <w:r w:rsidRPr="00E05ADE">
        <w:t xml:space="preserve"> </w:t>
      </w:r>
      <w:r>
        <w:t>V</w:t>
      </w:r>
      <w:r w:rsidRPr="00E05ADE">
        <w:t xml:space="preserve">ersion </w:t>
      </w:r>
      <w:r w:rsidR="00D343E3">
        <w:t>5.1</w:t>
      </w:r>
      <w:r w:rsidRPr="00E05ADE">
        <w:t xml:space="preserve"> (SP02) was used for the basic and refined loss analysis. </w:t>
      </w:r>
    </w:p>
    <w:p w14:paraId="55DB0FB6" w14:textId="4236AB88" w:rsidR="00CC2B6D" w:rsidRPr="00E05ADE" w:rsidRDefault="00CC2B6D" w:rsidP="00CC2B6D">
      <w:pPr>
        <w:pStyle w:val="2Body-Text"/>
        <w:jc w:val="both"/>
        <w:rPr>
          <w:rStyle w:val="Hyperlink"/>
        </w:rPr>
      </w:pPr>
      <w:r w:rsidRPr="00E05ADE">
        <w:t>The losses are reported via census blocks</w:t>
      </w:r>
      <w:r>
        <w:t xml:space="preserve">. </w:t>
      </w:r>
      <w:r w:rsidRPr="00E05ADE">
        <w:t xml:space="preserve">It is important to note that </w:t>
      </w:r>
      <w:proofErr w:type="spellStart"/>
      <w:r w:rsidRPr="00E05ADE">
        <w:t>Hazus</w:t>
      </w:r>
      <w:proofErr w:type="spellEnd"/>
      <w:r w:rsidRPr="00E05ADE">
        <w:t xml:space="preserve"> </w:t>
      </w:r>
      <w:r>
        <w:t>V</w:t>
      </w:r>
      <w:r w:rsidRPr="00E05ADE">
        <w:t xml:space="preserve">ersion </w:t>
      </w:r>
      <w:r w:rsidR="00D343E3">
        <w:t>5.1</w:t>
      </w:r>
      <w:r w:rsidRPr="00E05ADE">
        <w:t xml:space="preserve"> (SP02) uses </w:t>
      </w:r>
      <w:proofErr w:type="spellStart"/>
      <w:r w:rsidRPr="00E05ADE">
        <w:t>dasymetric</w:t>
      </w:r>
      <w:proofErr w:type="spellEnd"/>
      <w:r w:rsidRPr="00E05ADE">
        <w:t xml:space="preserve"> census blocks</w:t>
      </w:r>
      <w:r>
        <w:t xml:space="preserve">. </w:t>
      </w:r>
      <w:proofErr w:type="spellStart"/>
      <w:r w:rsidRPr="00E05ADE">
        <w:t>Dasymetric</w:t>
      </w:r>
      <w:proofErr w:type="spellEnd"/>
      <w:r w:rsidRPr="00E05ADE">
        <w:t xml:space="preserve"> mapping removes undeveloped areas (such as areas covered by bodies of water, wetlands, or forests) from the census blocks, changing their shape and reducing their size in these areas</w:t>
      </w:r>
      <w:r>
        <w:t xml:space="preserve">. </w:t>
      </w:r>
      <w:r w:rsidRPr="00E05ADE">
        <w:t xml:space="preserve">For more information on </w:t>
      </w:r>
      <w:proofErr w:type="spellStart"/>
      <w:r w:rsidRPr="00E05ADE">
        <w:t>dasymetric</w:t>
      </w:r>
      <w:proofErr w:type="spellEnd"/>
      <w:r w:rsidRPr="00E05ADE">
        <w:t xml:space="preserve"> data visit FEMA’s </w:t>
      </w:r>
      <w:hyperlink r:id="rId24" w:history="1">
        <w:r w:rsidRPr="00264E6A">
          <w:rPr>
            <w:rStyle w:val="Hyperlink"/>
            <w:u w:val="none"/>
          </w:rPr>
          <w:t>Media Library</w:t>
        </w:r>
      </w:hyperlink>
      <w:r w:rsidRPr="00114785">
        <w:t xml:space="preserve"> for the </w:t>
      </w:r>
      <w:hyperlink r:id="rId25" w:history="1">
        <w:proofErr w:type="spellStart"/>
        <w:r w:rsidRPr="00264E6A">
          <w:rPr>
            <w:rStyle w:val="Hyperlink"/>
            <w:u w:val="none"/>
          </w:rPr>
          <w:t>Hazus</w:t>
        </w:r>
        <w:proofErr w:type="spellEnd"/>
        <w:r w:rsidRPr="00264E6A">
          <w:rPr>
            <w:rStyle w:val="Hyperlink"/>
            <w:u w:val="none"/>
          </w:rPr>
          <w:t xml:space="preserve">-MH Data Inventories: </w:t>
        </w:r>
        <w:proofErr w:type="spellStart"/>
        <w:r w:rsidRPr="00264E6A">
          <w:rPr>
            <w:rStyle w:val="Hyperlink"/>
            <w:u w:val="none"/>
          </w:rPr>
          <w:t>Dasymetric</w:t>
        </w:r>
        <w:proofErr w:type="spellEnd"/>
        <w:r w:rsidRPr="00264E6A">
          <w:rPr>
            <w:rStyle w:val="Hyperlink"/>
            <w:u w:val="none"/>
          </w:rPr>
          <w:t xml:space="preserve"> vs. Homogenous</w:t>
        </w:r>
      </w:hyperlink>
      <w:r w:rsidRPr="00114785">
        <w:t xml:space="preserve">, or </w:t>
      </w:r>
      <w:hyperlink r:id="rId26" w:history="1">
        <w:proofErr w:type="spellStart"/>
        <w:r w:rsidRPr="00264E6A">
          <w:rPr>
            <w:rStyle w:val="Hyperlink"/>
            <w:u w:val="none"/>
          </w:rPr>
          <w:t>Hazus</w:t>
        </w:r>
        <w:proofErr w:type="spellEnd"/>
        <w:r w:rsidRPr="00264E6A">
          <w:rPr>
            <w:rStyle w:val="Hyperlink"/>
            <w:u w:val="none"/>
          </w:rPr>
          <w:t xml:space="preserve"> 3.0 </w:t>
        </w:r>
        <w:proofErr w:type="spellStart"/>
        <w:r w:rsidRPr="00264E6A">
          <w:rPr>
            <w:rStyle w:val="Hyperlink"/>
            <w:u w:val="none"/>
          </w:rPr>
          <w:t>Dasymetric</w:t>
        </w:r>
        <w:proofErr w:type="spellEnd"/>
        <w:r w:rsidRPr="00264E6A">
          <w:rPr>
            <w:rStyle w:val="Hyperlink"/>
            <w:u w:val="none"/>
          </w:rPr>
          <w:t xml:space="preserve"> Data Overview</w:t>
        </w:r>
      </w:hyperlink>
      <w:r w:rsidRPr="00264E6A">
        <w:rPr>
          <w:rStyle w:val="Hyperlink"/>
          <w:u w:val="none"/>
        </w:rPr>
        <w:t>.</w:t>
      </w:r>
    </w:p>
    <w:p w14:paraId="4FF695E1" w14:textId="77777777" w:rsidR="00CC2B6D" w:rsidRPr="00EB0675" w:rsidRDefault="00CC2B6D" w:rsidP="00CC2B6D">
      <w:pPr>
        <w:pStyle w:val="2Body-Text"/>
        <w:jc w:val="both"/>
        <w:rPr>
          <w:rStyle w:val="Hyperlink"/>
          <w:u w:val="none"/>
        </w:rPr>
      </w:pPr>
      <w:proofErr w:type="spellStart"/>
      <w:r w:rsidRPr="00EB0675">
        <w:rPr>
          <w:rStyle w:val="Hyperlink"/>
          <w:u w:val="none"/>
        </w:rPr>
        <w:t>Hazus</w:t>
      </w:r>
      <w:proofErr w:type="spellEnd"/>
      <w:r w:rsidRPr="00EB0675">
        <w:rPr>
          <w:rStyle w:val="Hyperlink"/>
          <w:u w:val="none"/>
        </w:rPr>
        <w:t xml:space="preserve"> analysis was performed by </w:t>
      </w:r>
      <w:bookmarkStart w:id="372" w:name="_Hlk12359845"/>
      <w:r>
        <w:rPr>
          <w:rStyle w:val="Hyperlink"/>
          <w:u w:val="none"/>
        </w:rPr>
        <w:t xml:space="preserve">county within the project watershed </w:t>
      </w:r>
      <w:bookmarkEnd w:id="372"/>
      <w:r>
        <w:rPr>
          <w:rStyle w:val="Hyperlink"/>
          <w:u w:val="none"/>
        </w:rPr>
        <w:t>extents</w:t>
      </w:r>
      <w:r w:rsidRPr="00EB0675">
        <w:rPr>
          <w:rStyle w:val="Hyperlink"/>
          <w:u w:val="none"/>
        </w:rPr>
        <w:t xml:space="preserve"> for </w:t>
      </w:r>
      <w:r>
        <w:rPr>
          <w:rStyle w:val="Hyperlink"/>
          <w:u w:val="none"/>
        </w:rPr>
        <w:t>the 1-percent</w:t>
      </w:r>
      <w:r w:rsidRPr="00EB0675">
        <w:rPr>
          <w:rStyle w:val="Hyperlink"/>
          <w:u w:val="none"/>
        </w:rPr>
        <w:t xml:space="preserve"> return period to ensure proper model processing</w:t>
      </w:r>
      <w:r>
        <w:rPr>
          <w:rStyle w:val="Hyperlink"/>
          <w:u w:val="none"/>
        </w:rPr>
        <w:t xml:space="preserve">. </w:t>
      </w:r>
      <w:r w:rsidRPr="00EB0675">
        <w:rPr>
          <w:rStyle w:val="Hyperlink"/>
          <w:u w:val="none"/>
        </w:rPr>
        <w:t xml:space="preserve">A summary of results per </w:t>
      </w:r>
      <w:r>
        <w:rPr>
          <w:rStyle w:val="Hyperlink"/>
          <w:u w:val="none"/>
        </w:rPr>
        <w:t>county</w:t>
      </w:r>
      <w:r w:rsidRPr="00EB0675">
        <w:rPr>
          <w:rStyle w:val="Hyperlink"/>
          <w:u w:val="none"/>
        </w:rPr>
        <w:t xml:space="preserve"> for the </w:t>
      </w:r>
      <w:r>
        <w:rPr>
          <w:rStyle w:val="Hyperlink"/>
          <w:u w:val="none"/>
        </w:rPr>
        <w:t>1-percent ACE</w:t>
      </w:r>
      <w:r w:rsidRPr="00EB0675">
        <w:rPr>
          <w:rStyle w:val="Hyperlink"/>
          <w:u w:val="none"/>
        </w:rPr>
        <w:t xml:space="preserve"> scenario</w:t>
      </w:r>
      <w:r>
        <w:rPr>
          <w:rStyle w:val="Hyperlink"/>
          <w:u w:val="none"/>
        </w:rPr>
        <w:t xml:space="preserve"> is</w:t>
      </w:r>
      <w:r w:rsidRPr="00EB0675">
        <w:rPr>
          <w:rStyle w:val="Hyperlink"/>
          <w:u w:val="none"/>
        </w:rPr>
        <w:t xml:space="preserve"> shown in </w:t>
      </w:r>
      <w:r>
        <w:rPr>
          <w:rStyle w:val="Hyperlink"/>
          <w:u w:val="none"/>
        </w:rPr>
        <w:t>Table 3.5</w:t>
      </w:r>
      <w:r w:rsidRPr="00EB0675">
        <w:rPr>
          <w:rStyle w:val="Hyperlink"/>
          <w:u w:val="none"/>
        </w:rPr>
        <w:t>.</w:t>
      </w:r>
    </w:p>
    <w:p w14:paraId="3F48081D" w14:textId="0E91221F" w:rsidR="78DD5DDC" w:rsidRDefault="00F73656" w:rsidP="001205CF">
      <w:pPr>
        <w:pStyle w:val="Caption"/>
        <w:keepNext/>
        <w:jc w:val="center"/>
      </w:pPr>
      <w:bookmarkStart w:id="373" w:name="_Toc112786710"/>
      <w:r>
        <w:t xml:space="preserve">Table </w:t>
      </w:r>
      <w:r w:rsidR="002F38B4">
        <w:fldChar w:fldCharType="begin"/>
      </w:r>
      <w:r w:rsidR="002F38B4">
        <w:instrText xml:space="preserve"> STYLEREF 1 \s </w:instrText>
      </w:r>
      <w:r w:rsidR="002F38B4">
        <w:fldChar w:fldCharType="separate"/>
      </w:r>
      <w:r w:rsidR="007B325F">
        <w:rPr>
          <w:noProof/>
        </w:rPr>
        <w:t>3</w:t>
      </w:r>
      <w:r w:rsidR="002F38B4">
        <w:rPr>
          <w:noProof/>
        </w:rPr>
        <w:fldChar w:fldCharType="end"/>
      </w:r>
      <w:r w:rsidR="00842D5F">
        <w:t>.</w:t>
      </w:r>
      <w:r w:rsidR="002F38B4">
        <w:fldChar w:fldCharType="begin"/>
      </w:r>
      <w:r w:rsidR="002F38B4">
        <w:instrText xml:space="preserve"> SEQ Table \* ARABIC \s 1 </w:instrText>
      </w:r>
      <w:r w:rsidR="002F38B4">
        <w:fldChar w:fldCharType="separate"/>
      </w:r>
      <w:r w:rsidR="007B325F">
        <w:rPr>
          <w:noProof/>
        </w:rPr>
        <w:t>5</w:t>
      </w:r>
      <w:r w:rsidR="002F38B4">
        <w:rPr>
          <w:noProof/>
        </w:rPr>
        <w:fldChar w:fldCharType="end"/>
      </w:r>
      <w:bookmarkEnd w:id="371"/>
      <w:r w:rsidR="00CF1558">
        <w:t>:</w:t>
      </w:r>
      <w:r>
        <w:t xml:space="preserve"> </w:t>
      </w:r>
      <w:proofErr w:type="spellStart"/>
      <w:r>
        <w:t>Hazus</w:t>
      </w:r>
      <w:proofErr w:type="spellEnd"/>
      <w:r>
        <w:t xml:space="preserve"> </w:t>
      </w:r>
      <w:r w:rsidR="00D343E3">
        <w:t>5.1</w:t>
      </w:r>
      <w:r>
        <w:t xml:space="preserve"> (SP02) Results for 1-percent-annual-chance (100 year) scenario for </w:t>
      </w:r>
      <w:r w:rsidR="00973A0F">
        <w:t>Little Cypress</w:t>
      </w:r>
      <w:r w:rsidR="00FC5F06">
        <w:t xml:space="preserve"> Watershed, Texas</w:t>
      </w:r>
      <w:bookmarkEnd w:id="373"/>
    </w:p>
    <w:tbl>
      <w:tblPr>
        <w:tblStyle w:val="CompassTable1"/>
        <w:tblW w:w="9424" w:type="dxa"/>
        <w:tblLook w:val="04A0" w:firstRow="1" w:lastRow="0" w:firstColumn="1" w:lastColumn="0" w:noHBand="0" w:noVBand="1"/>
      </w:tblPr>
      <w:tblGrid>
        <w:gridCol w:w="1691"/>
        <w:gridCol w:w="2293"/>
        <w:gridCol w:w="2760"/>
        <w:gridCol w:w="2680"/>
      </w:tblGrid>
      <w:tr w:rsidR="00B60CD2" w:rsidRPr="00B60CD2" w14:paraId="66445CBD" w14:textId="77777777" w:rsidTr="6608F0B2">
        <w:trPr>
          <w:cnfStyle w:val="100000000000" w:firstRow="1" w:lastRow="0" w:firstColumn="0" w:lastColumn="0" w:oddVBand="0" w:evenVBand="0" w:oddHBand="0" w:evenHBand="0" w:firstRowFirstColumn="0" w:firstRowLastColumn="0" w:lastRowFirstColumn="0" w:lastRowLastColumn="0"/>
          <w:trHeight w:val="1035"/>
        </w:trPr>
        <w:tc>
          <w:tcPr>
            <w:tcW w:w="1691" w:type="dxa"/>
            <w:hideMark/>
          </w:tcPr>
          <w:p w14:paraId="40DA41BF" w14:textId="1BFE1BAE" w:rsidR="00B60CD2" w:rsidRPr="00B60CD2" w:rsidRDefault="00B36268"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293"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760"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680"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D6252E" w:rsidRPr="00B60CD2" w14:paraId="6E53AD38" w14:textId="77777777" w:rsidTr="6608F0B2">
        <w:trPr>
          <w:cnfStyle w:val="000000100000" w:firstRow="0" w:lastRow="0" w:firstColumn="0" w:lastColumn="0" w:oddVBand="0" w:evenVBand="0" w:oddHBand="1" w:evenHBand="0" w:firstRowFirstColumn="0" w:firstRowLastColumn="0" w:lastRowFirstColumn="0" w:lastRowLastColumn="0"/>
          <w:trHeight w:val="315"/>
        </w:trPr>
        <w:tc>
          <w:tcPr>
            <w:tcW w:w="1691" w:type="dxa"/>
            <w:noWrap/>
          </w:tcPr>
          <w:p w14:paraId="67A6BDA9" w14:textId="548A016E" w:rsidR="00D6252E" w:rsidRPr="00B60CD2" w:rsidRDefault="00041FB2" w:rsidP="00D6252E">
            <w:pPr>
              <w:rPr>
                <w:rFonts w:eastAsia="Times New Roman" w:cs="Calibri"/>
                <w:color w:val="000000"/>
                <w:szCs w:val="20"/>
              </w:rPr>
            </w:pPr>
            <w:r>
              <w:rPr>
                <w:rFonts w:eastAsia="Times New Roman" w:cs="Calibri"/>
                <w:color w:val="000000"/>
                <w:szCs w:val="20"/>
              </w:rPr>
              <w:t>Camp</w:t>
            </w:r>
          </w:p>
        </w:tc>
        <w:tc>
          <w:tcPr>
            <w:tcW w:w="2293" w:type="dxa"/>
            <w:noWrap/>
            <w:vAlign w:val="bottom"/>
          </w:tcPr>
          <w:p w14:paraId="02C6F808" w14:textId="1FCA3A2A" w:rsidR="00D6252E" w:rsidRPr="00B60CD2" w:rsidRDefault="78DD5DDC" w:rsidP="78DD5DDC">
            <w:pPr>
              <w:jc w:val="center"/>
              <w:rPr>
                <w:rFonts w:eastAsia="Times New Roman" w:cs="Calibri"/>
                <w:color w:val="000000"/>
              </w:rPr>
            </w:pPr>
            <w:r w:rsidRPr="78DD5DDC">
              <w:rPr>
                <w:rFonts w:eastAsia="Times New Roman" w:cs="Calibri"/>
              </w:rPr>
              <w:t>$2,695,000</w:t>
            </w:r>
          </w:p>
        </w:tc>
        <w:tc>
          <w:tcPr>
            <w:tcW w:w="2760" w:type="dxa"/>
            <w:noWrap/>
            <w:vAlign w:val="bottom"/>
          </w:tcPr>
          <w:p w14:paraId="2625F325" w14:textId="6144C5A5" w:rsidR="00D6252E" w:rsidRPr="00B60CD2" w:rsidRDefault="4B35A26E" w:rsidP="6608F0B2">
            <w:pPr>
              <w:jc w:val="center"/>
              <w:rPr>
                <w:rFonts w:eastAsia="Times New Roman" w:cs="Calibri"/>
              </w:rPr>
            </w:pPr>
            <w:r w:rsidRPr="6608F0B2">
              <w:rPr>
                <w:rFonts w:eastAsia="Times New Roman" w:cs="Calibri"/>
              </w:rPr>
              <w:t>$175,679,000.00</w:t>
            </w:r>
          </w:p>
        </w:tc>
        <w:tc>
          <w:tcPr>
            <w:tcW w:w="2680" w:type="dxa"/>
            <w:noWrap/>
            <w:vAlign w:val="bottom"/>
          </w:tcPr>
          <w:p w14:paraId="18ED9AAD" w14:textId="5BE1BA97" w:rsidR="00D6252E" w:rsidRPr="00B60CD2" w:rsidRDefault="543CC2B4" w:rsidP="001205CF">
            <w:pPr>
              <w:jc w:val="center"/>
              <w:rPr>
                <w:rFonts w:eastAsia="Times New Roman" w:cs="Calibri"/>
                <w:color w:val="000000"/>
              </w:rPr>
            </w:pPr>
            <w:r w:rsidRPr="1EFBB1EF">
              <w:rPr>
                <w:rFonts w:eastAsia="Times New Roman" w:cs="Calibri"/>
              </w:rPr>
              <w:t>$98,516,000.00</w:t>
            </w:r>
          </w:p>
        </w:tc>
      </w:tr>
      <w:tr w:rsidR="00D6252E" w:rsidRPr="00B60CD2" w14:paraId="724D8375" w14:textId="77777777" w:rsidTr="6608F0B2">
        <w:trPr>
          <w:cnfStyle w:val="000000010000" w:firstRow="0" w:lastRow="0" w:firstColumn="0" w:lastColumn="0" w:oddVBand="0" w:evenVBand="0" w:oddHBand="0" w:evenHBand="1" w:firstRowFirstColumn="0" w:firstRowLastColumn="0" w:lastRowFirstColumn="0" w:lastRowLastColumn="0"/>
          <w:trHeight w:val="315"/>
        </w:trPr>
        <w:tc>
          <w:tcPr>
            <w:tcW w:w="1691" w:type="dxa"/>
            <w:noWrap/>
          </w:tcPr>
          <w:p w14:paraId="1B293D66" w14:textId="6CF15D33" w:rsidR="00D6252E" w:rsidRPr="00B60CD2" w:rsidRDefault="00041FB2" w:rsidP="00D6252E">
            <w:pPr>
              <w:rPr>
                <w:rFonts w:eastAsia="Times New Roman" w:cs="Calibri"/>
                <w:color w:val="000000"/>
                <w:szCs w:val="20"/>
              </w:rPr>
            </w:pPr>
            <w:r>
              <w:rPr>
                <w:rFonts w:eastAsia="Times New Roman" w:cs="Calibri"/>
                <w:color w:val="000000"/>
                <w:szCs w:val="20"/>
              </w:rPr>
              <w:t>Gregg</w:t>
            </w:r>
          </w:p>
        </w:tc>
        <w:tc>
          <w:tcPr>
            <w:tcW w:w="2293" w:type="dxa"/>
            <w:noWrap/>
            <w:vAlign w:val="bottom"/>
          </w:tcPr>
          <w:p w14:paraId="182535DE" w14:textId="5A5FD147" w:rsidR="00D6252E" w:rsidRPr="00B60CD2" w:rsidRDefault="543CC2B4" w:rsidP="78DD5DDC">
            <w:pPr>
              <w:jc w:val="center"/>
              <w:rPr>
                <w:rFonts w:eastAsia="Times New Roman" w:cs="Calibri"/>
              </w:rPr>
            </w:pPr>
            <w:r w:rsidRPr="1EFBB1EF">
              <w:rPr>
                <w:rFonts w:eastAsia="Times New Roman" w:cs="Calibri"/>
              </w:rPr>
              <w:t>$0, No Loss</w:t>
            </w:r>
          </w:p>
        </w:tc>
        <w:tc>
          <w:tcPr>
            <w:tcW w:w="2760" w:type="dxa"/>
            <w:noWrap/>
            <w:vAlign w:val="bottom"/>
          </w:tcPr>
          <w:p w14:paraId="669047E2" w14:textId="7AA06622" w:rsidR="00D6252E" w:rsidRPr="00B60CD2" w:rsidRDefault="78DD5DDC" w:rsidP="78DD5DDC">
            <w:pPr>
              <w:jc w:val="center"/>
              <w:rPr>
                <w:rFonts w:eastAsia="Times New Roman" w:cs="Calibri"/>
                <w:color w:val="000000"/>
              </w:rPr>
            </w:pPr>
            <w:r w:rsidRPr="78DD5DDC">
              <w:rPr>
                <w:rFonts w:eastAsia="Times New Roman" w:cs="Calibri"/>
              </w:rPr>
              <w:t>$500,317,000.00</w:t>
            </w:r>
          </w:p>
        </w:tc>
        <w:tc>
          <w:tcPr>
            <w:tcW w:w="2680" w:type="dxa"/>
            <w:noWrap/>
            <w:vAlign w:val="bottom"/>
          </w:tcPr>
          <w:p w14:paraId="482298D2" w14:textId="5E495902" w:rsidR="00D6252E" w:rsidRPr="00B60CD2" w:rsidRDefault="543CC2B4" w:rsidP="78DD5DDC">
            <w:pPr>
              <w:jc w:val="center"/>
              <w:rPr>
                <w:rFonts w:eastAsia="Times New Roman" w:cs="Calibri"/>
                <w:color w:val="000000"/>
              </w:rPr>
            </w:pPr>
            <w:r w:rsidRPr="1EFBB1EF">
              <w:rPr>
                <w:rFonts w:eastAsia="Times New Roman" w:cs="Calibri"/>
              </w:rPr>
              <w:t>$284,540,000.00</w:t>
            </w:r>
          </w:p>
        </w:tc>
      </w:tr>
      <w:tr w:rsidR="00D6252E" w:rsidRPr="00B60CD2" w14:paraId="31EFCF40" w14:textId="77777777" w:rsidTr="6608F0B2">
        <w:trPr>
          <w:cnfStyle w:val="000000100000" w:firstRow="0" w:lastRow="0" w:firstColumn="0" w:lastColumn="0" w:oddVBand="0" w:evenVBand="0" w:oddHBand="1" w:evenHBand="0" w:firstRowFirstColumn="0" w:firstRowLastColumn="0" w:lastRowFirstColumn="0" w:lastRowLastColumn="0"/>
          <w:trHeight w:val="315"/>
        </w:trPr>
        <w:tc>
          <w:tcPr>
            <w:tcW w:w="1691" w:type="dxa"/>
            <w:noWrap/>
          </w:tcPr>
          <w:p w14:paraId="6FE0B651" w14:textId="471C27F1" w:rsidR="00D6252E" w:rsidRDefault="00041FB2" w:rsidP="00D6252E">
            <w:pPr>
              <w:rPr>
                <w:rFonts w:eastAsia="Times New Roman" w:cs="Calibri"/>
                <w:color w:val="000000"/>
                <w:szCs w:val="20"/>
              </w:rPr>
            </w:pPr>
            <w:r>
              <w:rPr>
                <w:rFonts w:eastAsia="Times New Roman" w:cs="Calibri"/>
                <w:color w:val="000000"/>
                <w:szCs w:val="20"/>
              </w:rPr>
              <w:t>Harrison</w:t>
            </w:r>
          </w:p>
        </w:tc>
        <w:tc>
          <w:tcPr>
            <w:tcW w:w="2293" w:type="dxa"/>
            <w:noWrap/>
            <w:vAlign w:val="bottom"/>
          </w:tcPr>
          <w:p w14:paraId="1ABF29E1" w14:textId="758B6AF4" w:rsidR="00D6252E" w:rsidRPr="00B60CD2" w:rsidRDefault="543CC2B4" w:rsidP="78DD5DDC">
            <w:pPr>
              <w:jc w:val="center"/>
              <w:rPr>
                <w:rFonts w:eastAsia="Times New Roman" w:cs="Calibri"/>
                <w:color w:val="000000"/>
              </w:rPr>
            </w:pPr>
            <w:r w:rsidRPr="1EFBB1EF">
              <w:rPr>
                <w:rFonts w:eastAsia="Times New Roman" w:cs="Calibri"/>
              </w:rPr>
              <w:t>$34,449,000</w:t>
            </w:r>
          </w:p>
        </w:tc>
        <w:tc>
          <w:tcPr>
            <w:tcW w:w="2760" w:type="dxa"/>
            <w:noWrap/>
            <w:vAlign w:val="bottom"/>
          </w:tcPr>
          <w:p w14:paraId="32B6584F" w14:textId="3EE895B7" w:rsidR="00D6252E" w:rsidRPr="00B60CD2" w:rsidRDefault="543CC2B4" w:rsidP="78DD5DDC">
            <w:pPr>
              <w:jc w:val="center"/>
              <w:rPr>
                <w:rFonts w:eastAsia="Times New Roman" w:cs="Calibri"/>
                <w:color w:val="000000"/>
              </w:rPr>
            </w:pPr>
            <w:r w:rsidRPr="1EFBB1EF">
              <w:rPr>
                <w:rFonts w:eastAsia="Times New Roman" w:cs="Calibri"/>
              </w:rPr>
              <w:t>$1,051,791,000.00</w:t>
            </w:r>
          </w:p>
        </w:tc>
        <w:tc>
          <w:tcPr>
            <w:tcW w:w="2680" w:type="dxa"/>
            <w:noWrap/>
            <w:vAlign w:val="bottom"/>
          </w:tcPr>
          <w:p w14:paraId="186691B0" w14:textId="6D4DC73F" w:rsidR="00D6252E" w:rsidRPr="00B60CD2" w:rsidRDefault="543CC2B4" w:rsidP="001205CF">
            <w:pPr>
              <w:jc w:val="center"/>
              <w:rPr>
                <w:rFonts w:eastAsia="Times New Roman" w:cs="Calibri"/>
                <w:color w:val="000000"/>
              </w:rPr>
            </w:pPr>
            <w:r w:rsidRPr="1EFBB1EF">
              <w:rPr>
                <w:rFonts w:eastAsia="Times New Roman" w:cs="Calibri"/>
              </w:rPr>
              <w:t>$619,786,000.00</w:t>
            </w:r>
          </w:p>
        </w:tc>
      </w:tr>
      <w:tr w:rsidR="00D6252E" w:rsidRPr="00B60CD2" w14:paraId="3BC21F16" w14:textId="77777777" w:rsidTr="6608F0B2">
        <w:trPr>
          <w:cnfStyle w:val="000000010000" w:firstRow="0" w:lastRow="0" w:firstColumn="0" w:lastColumn="0" w:oddVBand="0" w:evenVBand="0" w:oddHBand="0" w:evenHBand="1" w:firstRowFirstColumn="0" w:firstRowLastColumn="0" w:lastRowFirstColumn="0" w:lastRowLastColumn="0"/>
          <w:trHeight w:val="315"/>
        </w:trPr>
        <w:tc>
          <w:tcPr>
            <w:tcW w:w="1691" w:type="dxa"/>
            <w:noWrap/>
          </w:tcPr>
          <w:p w14:paraId="22B9112C" w14:textId="086BA221" w:rsidR="00D6252E" w:rsidRPr="00B60CD2" w:rsidRDefault="00041FB2" w:rsidP="00D6252E">
            <w:pPr>
              <w:rPr>
                <w:rFonts w:eastAsia="Times New Roman" w:cs="Calibri"/>
                <w:color w:val="000000"/>
                <w:szCs w:val="20"/>
              </w:rPr>
            </w:pPr>
            <w:r>
              <w:rPr>
                <w:rFonts w:eastAsia="Times New Roman" w:cs="Calibri"/>
                <w:color w:val="000000"/>
                <w:szCs w:val="20"/>
              </w:rPr>
              <w:t>Marion</w:t>
            </w:r>
          </w:p>
        </w:tc>
        <w:tc>
          <w:tcPr>
            <w:tcW w:w="2293" w:type="dxa"/>
            <w:noWrap/>
            <w:vAlign w:val="bottom"/>
          </w:tcPr>
          <w:p w14:paraId="30D48D97" w14:textId="6CA0BBB4" w:rsidR="00D6252E" w:rsidRPr="00B60CD2" w:rsidRDefault="78DD5DDC" w:rsidP="78DD5DDC">
            <w:pPr>
              <w:jc w:val="center"/>
              <w:rPr>
                <w:rFonts w:eastAsia="Times New Roman" w:cs="Calibri"/>
                <w:color w:val="000000"/>
              </w:rPr>
            </w:pPr>
            <w:r w:rsidRPr="78DD5DDC">
              <w:rPr>
                <w:rFonts w:eastAsia="Times New Roman" w:cs="Calibri"/>
              </w:rPr>
              <w:t>$952,000.00</w:t>
            </w:r>
          </w:p>
        </w:tc>
        <w:tc>
          <w:tcPr>
            <w:tcW w:w="2760" w:type="dxa"/>
            <w:noWrap/>
            <w:vAlign w:val="bottom"/>
          </w:tcPr>
          <w:p w14:paraId="6548B411" w14:textId="796B00E7" w:rsidR="00D6252E" w:rsidRPr="00B60CD2" w:rsidRDefault="543CC2B4" w:rsidP="78DD5DDC">
            <w:pPr>
              <w:jc w:val="center"/>
              <w:rPr>
                <w:rFonts w:eastAsia="Times New Roman" w:cs="Calibri"/>
                <w:color w:val="000000"/>
              </w:rPr>
            </w:pPr>
            <w:r w:rsidRPr="1EFBB1EF">
              <w:rPr>
                <w:rFonts w:eastAsia="Times New Roman" w:cs="Calibri"/>
              </w:rPr>
              <w:t>$26,204,000.00</w:t>
            </w:r>
          </w:p>
        </w:tc>
        <w:tc>
          <w:tcPr>
            <w:tcW w:w="2680" w:type="dxa"/>
            <w:noWrap/>
            <w:vAlign w:val="bottom"/>
          </w:tcPr>
          <w:p w14:paraId="3130E4B1" w14:textId="7C1931E4" w:rsidR="00D6252E" w:rsidRPr="00B60CD2" w:rsidRDefault="543CC2B4" w:rsidP="78DD5DDC">
            <w:pPr>
              <w:jc w:val="center"/>
              <w:rPr>
                <w:rFonts w:eastAsia="Times New Roman" w:cs="Calibri"/>
                <w:color w:val="000000"/>
              </w:rPr>
            </w:pPr>
            <w:r w:rsidRPr="1EFBB1EF">
              <w:rPr>
                <w:rFonts w:eastAsia="Times New Roman" w:cs="Calibri"/>
              </w:rPr>
              <w:t>$15,682,000.00</w:t>
            </w:r>
          </w:p>
        </w:tc>
      </w:tr>
      <w:tr w:rsidR="00D6252E" w:rsidRPr="00B60CD2" w14:paraId="6AA9399F" w14:textId="77777777" w:rsidTr="6608F0B2">
        <w:trPr>
          <w:cnfStyle w:val="000000100000" w:firstRow="0" w:lastRow="0" w:firstColumn="0" w:lastColumn="0" w:oddVBand="0" w:evenVBand="0" w:oddHBand="1" w:evenHBand="0" w:firstRowFirstColumn="0" w:firstRowLastColumn="0" w:lastRowFirstColumn="0" w:lastRowLastColumn="0"/>
          <w:trHeight w:val="315"/>
        </w:trPr>
        <w:tc>
          <w:tcPr>
            <w:tcW w:w="1691" w:type="dxa"/>
            <w:noWrap/>
          </w:tcPr>
          <w:p w14:paraId="212F5F18" w14:textId="45BCA865" w:rsidR="00D6252E" w:rsidRPr="00B60CD2" w:rsidRDefault="00041FB2" w:rsidP="00D6252E">
            <w:pPr>
              <w:rPr>
                <w:rFonts w:eastAsia="Times New Roman" w:cs="Calibri"/>
                <w:color w:val="000000"/>
                <w:szCs w:val="20"/>
              </w:rPr>
            </w:pPr>
            <w:r>
              <w:rPr>
                <w:rFonts w:eastAsia="Times New Roman" w:cs="Calibri"/>
                <w:color w:val="000000"/>
                <w:szCs w:val="20"/>
              </w:rPr>
              <w:t>Upshur</w:t>
            </w:r>
          </w:p>
        </w:tc>
        <w:tc>
          <w:tcPr>
            <w:tcW w:w="2293" w:type="dxa"/>
            <w:noWrap/>
            <w:vAlign w:val="bottom"/>
          </w:tcPr>
          <w:p w14:paraId="315FD5DD" w14:textId="54E18DB1" w:rsidR="00D6252E" w:rsidRPr="00B60CD2" w:rsidRDefault="78DD5DDC" w:rsidP="78DD5DDC">
            <w:pPr>
              <w:jc w:val="center"/>
              <w:rPr>
                <w:rFonts w:eastAsia="Times New Roman" w:cs="Calibri"/>
                <w:color w:val="000000"/>
              </w:rPr>
            </w:pPr>
            <w:r w:rsidRPr="78DD5DDC">
              <w:rPr>
                <w:rFonts w:eastAsia="Times New Roman" w:cs="Calibri"/>
              </w:rPr>
              <w:t>$99,221,000.00</w:t>
            </w:r>
          </w:p>
        </w:tc>
        <w:tc>
          <w:tcPr>
            <w:tcW w:w="2760" w:type="dxa"/>
            <w:noWrap/>
            <w:vAlign w:val="bottom"/>
          </w:tcPr>
          <w:p w14:paraId="449C5753" w14:textId="37F441A5" w:rsidR="00D6252E" w:rsidRPr="00B60CD2" w:rsidRDefault="543CC2B4" w:rsidP="78DD5DDC">
            <w:pPr>
              <w:jc w:val="center"/>
              <w:rPr>
                <w:rFonts w:eastAsia="Times New Roman" w:cs="Calibri"/>
                <w:color w:val="000000"/>
              </w:rPr>
            </w:pPr>
            <w:r w:rsidRPr="1EFBB1EF">
              <w:rPr>
                <w:rFonts w:eastAsia="Times New Roman" w:cs="Calibri"/>
              </w:rPr>
              <w:t>$1,862,653,000.00</w:t>
            </w:r>
          </w:p>
        </w:tc>
        <w:tc>
          <w:tcPr>
            <w:tcW w:w="2680" w:type="dxa"/>
            <w:noWrap/>
            <w:vAlign w:val="bottom"/>
          </w:tcPr>
          <w:p w14:paraId="3CCEF567" w14:textId="6338FC4D" w:rsidR="00D6252E" w:rsidRPr="00B60CD2" w:rsidRDefault="543CC2B4" w:rsidP="78DD5DDC">
            <w:pPr>
              <w:jc w:val="center"/>
              <w:rPr>
                <w:rFonts w:eastAsia="Times New Roman" w:cs="Calibri"/>
                <w:color w:val="000000"/>
              </w:rPr>
            </w:pPr>
            <w:r w:rsidRPr="1EFBB1EF">
              <w:rPr>
                <w:rFonts w:eastAsia="Times New Roman" w:cs="Calibri"/>
              </w:rPr>
              <w:t>$1,106,444,000.00</w:t>
            </w:r>
          </w:p>
        </w:tc>
      </w:tr>
      <w:tr w:rsidR="00D6252E" w:rsidRPr="00B60CD2" w14:paraId="4F1290C4" w14:textId="77777777" w:rsidTr="6608F0B2">
        <w:trPr>
          <w:cnfStyle w:val="000000010000" w:firstRow="0" w:lastRow="0" w:firstColumn="0" w:lastColumn="0" w:oddVBand="0" w:evenVBand="0" w:oddHBand="0" w:evenHBand="1" w:firstRowFirstColumn="0" w:firstRowLastColumn="0" w:lastRowFirstColumn="0" w:lastRowLastColumn="0"/>
          <w:trHeight w:val="315"/>
        </w:trPr>
        <w:tc>
          <w:tcPr>
            <w:tcW w:w="1691" w:type="dxa"/>
            <w:noWrap/>
          </w:tcPr>
          <w:p w14:paraId="7914745B" w14:textId="4FAF2B58" w:rsidR="00D6252E" w:rsidRPr="00B60CD2" w:rsidRDefault="00041FB2" w:rsidP="00D6252E">
            <w:pPr>
              <w:rPr>
                <w:rFonts w:eastAsia="Times New Roman" w:cs="Calibri"/>
                <w:color w:val="000000"/>
                <w:szCs w:val="20"/>
              </w:rPr>
            </w:pPr>
            <w:r>
              <w:rPr>
                <w:rFonts w:eastAsia="Times New Roman" w:cs="Calibri"/>
                <w:color w:val="000000"/>
                <w:szCs w:val="20"/>
              </w:rPr>
              <w:t>Wood</w:t>
            </w:r>
          </w:p>
        </w:tc>
        <w:tc>
          <w:tcPr>
            <w:tcW w:w="2293" w:type="dxa"/>
            <w:noWrap/>
            <w:vAlign w:val="bottom"/>
          </w:tcPr>
          <w:p w14:paraId="20C0C0F8" w14:textId="217D90C3" w:rsidR="00D6252E" w:rsidRPr="00B60CD2" w:rsidRDefault="78DD5DDC" w:rsidP="78DD5DDC">
            <w:pPr>
              <w:jc w:val="center"/>
              <w:rPr>
                <w:rFonts w:eastAsia="Times New Roman" w:cs="Calibri"/>
                <w:color w:val="000000"/>
              </w:rPr>
            </w:pPr>
            <w:r w:rsidRPr="78DD5DDC">
              <w:rPr>
                <w:rFonts w:eastAsia="Times New Roman" w:cs="Calibri"/>
              </w:rPr>
              <w:t>$1,667,000.00</w:t>
            </w:r>
          </w:p>
        </w:tc>
        <w:tc>
          <w:tcPr>
            <w:tcW w:w="2760" w:type="dxa"/>
            <w:noWrap/>
            <w:vAlign w:val="bottom"/>
          </w:tcPr>
          <w:p w14:paraId="1DB7B1F4" w14:textId="71D04425" w:rsidR="00D6252E" w:rsidRPr="00B60CD2" w:rsidRDefault="543CC2B4" w:rsidP="78DD5DDC">
            <w:pPr>
              <w:jc w:val="center"/>
              <w:rPr>
                <w:rFonts w:eastAsia="Times New Roman" w:cs="Calibri"/>
                <w:color w:val="000000"/>
              </w:rPr>
            </w:pPr>
            <w:r w:rsidRPr="1EFBB1EF">
              <w:rPr>
                <w:rFonts w:eastAsia="Times New Roman" w:cs="Calibri"/>
              </w:rPr>
              <w:t>$115,307,000.00</w:t>
            </w:r>
          </w:p>
        </w:tc>
        <w:tc>
          <w:tcPr>
            <w:tcW w:w="2680" w:type="dxa"/>
            <w:noWrap/>
            <w:vAlign w:val="bottom"/>
          </w:tcPr>
          <w:p w14:paraId="2B329889" w14:textId="5FE83332" w:rsidR="00D6252E" w:rsidRPr="00B60CD2" w:rsidRDefault="543CC2B4" w:rsidP="78DD5DDC">
            <w:pPr>
              <w:jc w:val="center"/>
              <w:rPr>
                <w:rFonts w:eastAsia="Times New Roman" w:cs="Calibri"/>
                <w:color w:val="000000"/>
              </w:rPr>
            </w:pPr>
            <w:r w:rsidRPr="1EFBB1EF">
              <w:rPr>
                <w:rFonts w:eastAsia="Times New Roman" w:cs="Calibri"/>
              </w:rPr>
              <w:t>$62,143,000.00</w:t>
            </w:r>
          </w:p>
        </w:tc>
      </w:tr>
      <w:tr w:rsidR="00D6252E" w:rsidRPr="00B60CD2" w14:paraId="1E43CA9A" w14:textId="77777777" w:rsidTr="6608F0B2">
        <w:trPr>
          <w:cnfStyle w:val="000000100000" w:firstRow="0" w:lastRow="0" w:firstColumn="0" w:lastColumn="0" w:oddVBand="0" w:evenVBand="0" w:oddHBand="1" w:evenHBand="0" w:firstRowFirstColumn="0" w:firstRowLastColumn="0" w:lastRowFirstColumn="0" w:lastRowLastColumn="0"/>
          <w:trHeight w:val="315"/>
        </w:trPr>
        <w:tc>
          <w:tcPr>
            <w:tcW w:w="1691" w:type="dxa"/>
            <w:noWrap/>
            <w:hideMark/>
          </w:tcPr>
          <w:p w14:paraId="6373F90C" w14:textId="77777777" w:rsidR="00D6252E" w:rsidRPr="00807D16" w:rsidRDefault="00D6252E" w:rsidP="00D6252E">
            <w:pPr>
              <w:rPr>
                <w:rFonts w:eastAsia="Times New Roman" w:cs="Calibri"/>
                <w:b/>
                <w:bCs/>
                <w:color w:val="000000"/>
                <w:szCs w:val="20"/>
              </w:rPr>
            </w:pPr>
            <w:r w:rsidRPr="00807D16">
              <w:rPr>
                <w:rFonts w:eastAsia="Times New Roman" w:cs="Calibri"/>
                <w:b/>
                <w:bCs/>
                <w:color w:val="000000"/>
                <w:szCs w:val="20"/>
              </w:rPr>
              <w:t>Total</w:t>
            </w:r>
          </w:p>
        </w:tc>
        <w:tc>
          <w:tcPr>
            <w:tcW w:w="2293" w:type="dxa"/>
            <w:noWrap/>
            <w:vAlign w:val="bottom"/>
          </w:tcPr>
          <w:p w14:paraId="732620BE" w14:textId="7A0139A6" w:rsidR="00D6252E" w:rsidRPr="00807D16" w:rsidRDefault="78DD5DDC" w:rsidP="78DD5DDC">
            <w:pPr>
              <w:jc w:val="center"/>
              <w:rPr>
                <w:rFonts w:eastAsia="Times New Roman" w:cs="Calibri"/>
                <w:b/>
                <w:bCs/>
                <w:color w:val="000000"/>
              </w:rPr>
            </w:pPr>
            <w:r w:rsidRPr="00807D16">
              <w:rPr>
                <w:rFonts w:eastAsia="Times New Roman" w:cs="Calibri"/>
                <w:b/>
                <w:bCs/>
              </w:rPr>
              <w:t>$151,920,000.00</w:t>
            </w:r>
          </w:p>
        </w:tc>
        <w:tc>
          <w:tcPr>
            <w:tcW w:w="2760" w:type="dxa"/>
            <w:noWrap/>
            <w:vAlign w:val="bottom"/>
          </w:tcPr>
          <w:p w14:paraId="18C2FBA2" w14:textId="37265881" w:rsidR="00D6252E" w:rsidRPr="00807D16" w:rsidRDefault="543CC2B4" w:rsidP="78DD5DDC">
            <w:pPr>
              <w:jc w:val="center"/>
              <w:rPr>
                <w:rFonts w:eastAsia="Times New Roman" w:cs="Calibri"/>
                <w:b/>
                <w:bCs/>
                <w:color w:val="000000"/>
              </w:rPr>
            </w:pPr>
            <w:r w:rsidRPr="00807D16">
              <w:rPr>
                <w:rFonts w:eastAsia="Times New Roman" w:cs="Calibri"/>
                <w:b/>
                <w:bCs/>
              </w:rPr>
              <w:t>$ 3,731,951,000.00</w:t>
            </w:r>
          </w:p>
        </w:tc>
        <w:tc>
          <w:tcPr>
            <w:tcW w:w="2680" w:type="dxa"/>
            <w:noWrap/>
            <w:vAlign w:val="bottom"/>
          </w:tcPr>
          <w:p w14:paraId="0B3C2AD4" w14:textId="26D6F3F4" w:rsidR="00D6252E" w:rsidRPr="00807D16" w:rsidRDefault="543CC2B4" w:rsidP="78DD5DDC">
            <w:pPr>
              <w:jc w:val="center"/>
              <w:rPr>
                <w:rFonts w:eastAsia="Times New Roman" w:cs="Calibri"/>
                <w:b/>
                <w:bCs/>
                <w:color w:val="000000"/>
              </w:rPr>
            </w:pPr>
            <w:r w:rsidRPr="00807D16">
              <w:rPr>
                <w:rFonts w:eastAsia="Times New Roman" w:cs="Calibri"/>
                <w:b/>
                <w:bCs/>
              </w:rPr>
              <w:t>$2,187,111,000.00</w:t>
            </w:r>
          </w:p>
        </w:tc>
      </w:tr>
      <w:bookmarkEnd w:id="16"/>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374" w:name="_Toc478072922"/>
      <w:bookmarkStart w:id="375" w:name="_Toc112786672"/>
      <w:r w:rsidRPr="002344E2">
        <w:t>References</w:t>
      </w:r>
      <w:bookmarkEnd w:id="374"/>
      <w:bookmarkEnd w:id="375"/>
    </w:p>
    <w:p w14:paraId="2DEB57F5" w14:textId="5C7DAC12" w:rsidR="00A727C0" w:rsidRDefault="00A727C0" w:rsidP="00A727C0">
      <w:pPr>
        <w:pStyle w:val="2NumberedListLevel1"/>
        <w:tabs>
          <w:tab w:val="clear" w:pos="360"/>
        </w:tabs>
        <w:jc w:val="both"/>
      </w:pPr>
      <w:r>
        <w:t xml:space="preserve">Chow, Ven T. "Development of Uniform Flow and It Formulas." </w:t>
      </w:r>
      <w:r>
        <w:rPr>
          <w:i/>
          <w:iCs/>
        </w:rPr>
        <w:t>Open Channel Hydraulics</w:t>
      </w:r>
      <w:r>
        <w:t>. Caldwell, NJ: Blackburn, 1959. 109-113. Print.</w:t>
      </w:r>
    </w:p>
    <w:p w14:paraId="5C3F121E" w14:textId="54B35B5B" w:rsidR="00D343E3" w:rsidRDefault="00D343E3" w:rsidP="00EB50BE">
      <w:pPr>
        <w:pStyle w:val="2NumberedListLevel1"/>
      </w:pPr>
      <w:r>
        <w:t>City of Dallas, “Drainage Design Manual.” September 2019 (</w:t>
      </w:r>
      <w:r w:rsidRPr="009A459C">
        <w:t>https://dallascityhall.com/departments/public-works/DCH%20Documents/Public%20Works/pdf/Drainage%20Design%20Manual_091019.pdf</w:t>
      </w:r>
      <w:r>
        <w:t>).</w:t>
      </w:r>
    </w:p>
    <w:p w14:paraId="389A0B66" w14:textId="77777777" w:rsidR="00A727C0" w:rsidRDefault="00A727C0" w:rsidP="00A727C0">
      <w:pPr>
        <w:pStyle w:val="2NumberedListLevel1"/>
        <w:tabs>
          <w:tab w:val="clear" w:pos="360"/>
        </w:tabs>
      </w:pPr>
      <w:r>
        <w:t>FEMA, “Coordinated Needs Management Strategy (CNMS) Technical Reference”, November 2021 (</w:t>
      </w:r>
      <w:r w:rsidRPr="00530A11">
        <w:t>https://www.fema.gov/sites/default/files/documents/fema_CNMS-technical-reference_112021.pdf</w:t>
      </w:r>
      <w:r>
        <w:t>).</w:t>
      </w:r>
    </w:p>
    <w:p w14:paraId="08B42724" w14:textId="77777777" w:rsidR="00A727C0" w:rsidRDefault="00A727C0" w:rsidP="00A727C0">
      <w:pPr>
        <w:pStyle w:val="2NumberedListLevel1"/>
        <w:tabs>
          <w:tab w:val="clear" w:pos="360"/>
        </w:tabs>
      </w:pPr>
      <w:r>
        <w:t>FEMA, ‘Data Capture Technical Reference”, November 2021, (</w:t>
      </w:r>
      <w:hyperlink r:id="rId27" w:history="1">
        <w:r w:rsidRPr="0669E074">
          <w:rPr>
            <w:rStyle w:val="Hyperlink"/>
          </w:rPr>
          <w:t>https://www.fema.gov/sites/default/files/documents/fema_data-capture-technical-reference_112021.pdf</w:t>
        </w:r>
      </w:hyperlink>
      <w:r>
        <w:t xml:space="preserve">). </w:t>
      </w:r>
    </w:p>
    <w:p w14:paraId="024E56D1" w14:textId="77777777" w:rsidR="00A727C0" w:rsidRDefault="00A727C0" w:rsidP="00A727C0">
      <w:pPr>
        <w:pStyle w:val="2NumberedListLevel1"/>
        <w:tabs>
          <w:tab w:val="clear" w:pos="360"/>
        </w:tabs>
      </w:pPr>
      <w:r>
        <w:t>FEMA, “Flood Risk Database Technical Reference”, February 2018 (</w:t>
      </w:r>
      <w:hyperlink r:id="rId28" w:history="1">
        <w:r w:rsidRPr="0669E074">
          <w:rPr>
            <w:rStyle w:val="Hyperlink"/>
          </w:rPr>
          <w:t>https://www.fema.gov/sites/default/files/2020-02/Flood_Risk_Database_Technical_Reference_Feb_2018.pdf</w:t>
        </w:r>
      </w:hyperlink>
      <w:r>
        <w:t xml:space="preserve">). </w:t>
      </w:r>
    </w:p>
    <w:p w14:paraId="12652F06" w14:textId="77777777" w:rsidR="00A727C0" w:rsidRDefault="00A727C0" w:rsidP="00A727C0">
      <w:pPr>
        <w:pStyle w:val="2NumberedListLevel1"/>
        <w:tabs>
          <w:tab w:val="clear" w:pos="360"/>
        </w:tabs>
        <w:jc w:val="both"/>
      </w:pPr>
      <w:r>
        <w:t>FEMA, “Guidance for Flood Risk Analysis and Mapping – Base Level Engineering (BLE) Analyses and Mapping”, February 2018. (</w:t>
      </w:r>
      <w:hyperlink r:id="rId29" w:history="1">
        <w:r w:rsidRPr="0669E074">
          <w:rPr>
            <w:rStyle w:val="Hyperlink"/>
          </w:rPr>
          <w:t>https://www.fema.gov/media-library-data/1526489690918-2862bece100f28564c4167aaf4b2378b/Base_Level_Engineering_Guidance_Feb_2018.pdf</w:t>
        </w:r>
      </w:hyperlink>
      <w:r>
        <w:t>).</w:t>
      </w:r>
    </w:p>
    <w:p w14:paraId="4EC9BB45" w14:textId="77777777" w:rsidR="00A727C0" w:rsidRDefault="00A727C0" w:rsidP="00A727C0">
      <w:pPr>
        <w:pStyle w:val="2NumberedListLevel1"/>
        <w:tabs>
          <w:tab w:val="clear" w:pos="360"/>
        </w:tabs>
        <w:jc w:val="both"/>
      </w:pPr>
      <w:r>
        <w:t>NOAA, “NOAA Atlas 14 Precipitation-Frequency Atlas of the United States”, 2013. Volume 9, Version 2.0. (</w:t>
      </w:r>
      <w:hyperlink r:id="rId30" w:history="1">
        <w:r w:rsidRPr="0669E074">
          <w:rPr>
            <w:rStyle w:val="Hyperlink"/>
          </w:rPr>
          <w:t>https://www.nws.noaa.gov/oh/hdsc/PF_documents/Atlas14_Volume9.pdf</w:t>
        </w:r>
      </w:hyperlink>
      <w:r>
        <w:t>).</w:t>
      </w:r>
    </w:p>
    <w:p w14:paraId="2C22187D" w14:textId="77777777" w:rsidR="00A727C0" w:rsidRDefault="00A727C0" w:rsidP="00A727C0">
      <w:pPr>
        <w:pStyle w:val="2NumberedListLevel1"/>
        <w:tabs>
          <w:tab w:val="clear" w:pos="360"/>
        </w:tabs>
        <w:jc w:val="both"/>
      </w:pPr>
      <w:r>
        <w:t xml:space="preserve">U.S. Army Corps of Engineers, Hydrologic Engineering Center. (March 2019). </w:t>
      </w:r>
      <w:r>
        <w:rPr>
          <w:u w:val="single"/>
        </w:rPr>
        <w:t>HEC-RAS River Analysis System</w:t>
      </w:r>
      <w:r>
        <w:t>, Version 5.0.7 Davis, California.</w:t>
      </w:r>
    </w:p>
    <w:p w14:paraId="331245C2" w14:textId="77777777" w:rsidR="00A727C0" w:rsidRDefault="00A727C0" w:rsidP="00A727C0">
      <w:pPr>
        <w:pStyle w:val="2NumberedListLevel1"/>
        <w:tabs>
          <w:tab w:val="clear" w:pos="360"/>
        </w:tabs>
        <w:jc w:val="both"/>
      </w:pPr>
      <w:r>
        <w:t xml:space="preserve">USGS, “Estimating Magnitude and Frequency of Floods Using </w:t>
      </w:r>
      <w:proofErr w:type="spellStart"/>
      <w:r>
        <w:t>PeakFQ</w:t>
      </w:r>
      <w:proofErr w:type="spellEnd"/>
      <w:r>
        <w:t xml:space="preserve"> Program: USGS Fact Sheet”, 2006.</w:t>
      </w:r>
    </w:p>
    <w:p w14:paraId="5F0AEEDA" w14:textId="77777777" w:rsidR="00A727C0" w:rsidRDefault="00A727C0" w:rsidP="00A727C0">
      <w:pPr>
        <w:pStyle w:val="2NumberedListLevel1"/>
        <w:tabs>
          <w:tab w:val="clear" w:pos="360"/>
        </w:tabs>
        <w:jc w:val="both"/>
      </w:pPr>
      <w:r>
        <w:t xml:space="preserve">USGS, “Estimating Magnitude and Frequency of Floods Using </w:t>
      </w:r>
      <w:proofErr w:type="spellStart"/>
      <w:r>
        <w:t>PeakFQ</w:t>
      </w:r>
      <w:proofErr w:type="spellEnd"/>
      <w:r>
        <w:t xml:space="preserve"> Program: USGS Fact Sheet”, 2006.</w:t>
      </w:r>
    </w:p>
    <w:p w14:paraId="0827B46E" w14:textId="35C6FA0D" w:rsidR="003A4310" w:rsidRPr="00A727C0" w:rsidRDefault="00A727C0" w:rsidP="007E7235">
      <w:pPr>
        <w:pStyle w:val="2NumberedListLevel1"/>
        <w:jc w:val="both"/>
        <w:rPr>
          <w:sz w:val="2"/>
          <w:szCs w:val="2"/>
        </w:rPr>
      </w:pPr>
      <w:r>
        <w:t xml:space="preserve">USGS. Multi-Resolution Land Characteristics Consortium. </w:t>
      </w:r>
      <w:r w:rsidRPr="00A727C0">
        <w:rPr>
          <w:i/>
          <w:iCs/>
        </w:rPr>
        <w:t>National Land Cover Database 2019</w:t>
      </w:r>
      <w:r>
        <w:t>. (</w:t>
      </w:r>
      <w:r w:rsidRPr="00A727C0">
        <w:rPr>
          <w:u w:val="single"/>
        </w:rPr>
        <w:t>https://www.mrlc.gov/data/nlcd-2019-land-cover-conus</w:t>
      </w:r>
      <w:r>
        <w:t>).</w:t>
      </w:r>
    </w:p>
    <w:sectPr w:rsidR="003A4310" w:rsidRPr="00A727C0" w:rsidSect="00DA1613">
      <w:headerReference w:type="even" r:id="rId31"/>
      <w:footerReference w:type="default" r:id="rId32"/>
      <w:headerReference w:type="first" r:id="rId33"/>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76398" w14:textId="77777777" w:rsidR="0034323F" w:rsidRDefault="0034323F" w:rsidP="001835FF">
      <w:r>
        <w:separator/>
      </w:r>
    </w:p>
  </w:endnote>
  <w:endnote w:type="continuationSeparator" w:id="0">
    <w:p w14:paraId="71975ED8" w14:textId="77777777" w:rsidR="0034323F" w:rsidRDefault="0034323F" w:rsidP="001835FF">
      <w:r>
        <w:continuationSeparator/>
      </w:r>
    </w:p>
  </w:endnote>
  <w:endnote w:type="continuationNotice" w:id="1">
    <w:p w14:paraId="490849E7" w14:textId="77777777" w:rsidR="0034323F" w:rsidRDefault="003432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34323F" w14:paraId="5BCA5110" w14:textId="77777777" w:rsidTr="00F1543A">
      <w:tc>
        <w:tcPr>
          <w:tcW w:w="4788" w:type="dxa"/>
        </w:tcPr>
        <w:p w14:paraId="0A011DE9" w14:textId="77777777" w:rsidR="0034323F" w:rsidRPr="00F16C04" w:rsidRDefault="0034323F" w:rsidP="00F1543A">
          <w:pPr>
            <w:pStyle w:val="1Footer8pt"/>
            <w:rPr>
              <w:b w:val="0"/>
            </w:rPr>
          </w:pPr>
        </w:p>
      </w:tc>
      <w:tc>
        <w:tcPr>
          <w:tcW w:w="4788" w:type="dxa"/>
        </w:tcPr>
        <w:p w14:paraId="67E51E5A" w14:textId="77777777" w:rsidR="0034323F" w:rsidRPr="003A4310" w:rsidRDefault="0034323F"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34323F" w:rsidRPr="001C6567" w:rsidRDefault="0034323F" w:rsidP="00AD51B3">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34323F" w14:paraId="60143FFF" w14:textId="77777777" w:rsidTr="007E7235">
      <w:tc>
        <w:tcPr>
          <w:tcW w:w="4788" w:type="dxa"/>
        </w:tcPr>
        <w:p w14:paraId="5319AA59" w14:textId="77777777" w:rsidR="0034323F" w:rsidRPr="00F16C04" w:rsidRDefault="0034323F" w:rsidP="00DA1613">
          <w:pPr>
            <w:pStyle w:val="1Footer8pt"/>
            <w:rPr>
              <w:b w:val="0"/>
            </w:rPr>
          </w:pPr>
        </w:p>
      </w:tc>
      <w:tc>
        <w:tcPr>
          <w:tcW w:w="4788" w:type="dxa"/>
        </w:tcPr>
        <w:p w14:paraId="1AA8FD90" w14:textId="77777777" w:rsidR="0034323F" w:rsidRPr="003A4310" w:rsidRDefault="0034323F" w:rsidP="00DA1613">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Pr>
              <w:color w:val="233972" w:themeColor="accent1"/>
              <w:sz w:val="20"/>
              <w:szCs w:val="20"/>
            </w:rPr>
            <w:t>3-26</w:t>
          </w:r>
          <w:r w:rsidRPr="00F16C04">
            <w:rPr>
              <w:noProof/>
              <w:color w:val="233972" w:themeColor="accent1"/>
              <w:sz w:val="20"/>
              <w:szCs w:val="20"/>
            </w:rPr>
            <w:fldChar w:fldCharType="end"/>
          </w:r>
        </w:p>
      </w:tc>
    </w:tr>
  </w:tbl>
  <w:p w14:paraId="35E2A23E" w14:textId="77777777" w:rsidR="0034323F" w:rsidRPr="00DA1613" w:rsidRDefault="0034323F" w:rsidP="00DA161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8C0B3" w14:textId="77777777" w:rsidR="0034323F" w:rsidRDefault="0034323F" w:rsidP="001835FF">
      <w:r>
        <w:separator/>
      </w:r>
    </w:p>
  </w:footnote>
  <w:footnote w:type="continuationSeparator" w:id="0">
    <w:p w14:paraId="424B1107" w14:textId="77777777" w:rsidR="0034323F" w:rsidRDefault="0034323F" w:rsidP="001835FF">
      <w:r>
        <w:continuationSeparator/>
      </w:r>
    </w:p>
  </w:footnote>
  <w:footnote w:type="continuationNotice" w:id="1">
    <w:p w14:paraId="264AEDF7" w14:textId="77777777" w:rsidR="0034323F" w:rsidRDefault="003432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4F7563D2" w:rsidR="0034323F" w:rsidRPr="00F31115" w:rsidRDefault="0034323F" w:rsidP="0091146C">
    <w:pPr>
      <w:pStyle w:val="1HeaderBold9pt"/>
      <w:tabs>
        <w:tab w:val="right" w:pos="9000"/>
      </w:tabs>
    </w:pPr>
    <w:r w:rsidRPr="00F31115">
      <w:t>Texas Water Development Board</w:t>
    </w:r>
    <w:r w:rsidRPr="00F31115">
      <w:tab/>
      <w:t>Little Cypress Watershed, Texas</w:t>
    </w:r>
  </w:p>
  <w:p w14:paraId="24C90F41" w14:textId="7311F5B2" w:rsidR="0034323F" w:rsidRPr="00E22489" w:rsidRDefault="0034323F" w:rsidP="0091146C">
    <w:pPr>
      <w:pStyle w:val="1HeaderBold9pt"/>
      <w:tabs>
        <w:tab w:val="right" w:pos="9000"/>
      </w:tabs>
      <w:rPr>
        <w:color w:val="7F7F7F" w:themeColor="text1" w:themeTint="80"/>
      </w:rPr>
    </w:pPr>
    <w:r w:rsidRPr="00F31115">
      <w:rPr>
        <w:color w:val="65757D" w:themeColor="text2" w:themeShade="80"/>
      </w:rPr>
      <w:tab/>
    </w:r>
    <w:r>
      <w:t>August</w:t>
    </w:r>
    <w:r w:rsidRPr="00F31115">
      <w:t xml:space="preserve"> 2022</w:t>
    </w:r>
  </w:p>
  <w:p w14:paraId="505AEC55" w14:textId="77777777" w:rsidR="0034323F" w:rsidRPr="00187577" w:rsidRDefault="0034323F"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2E9A9" w14:textId="72C3E179" w:rsidR="0034323F" w:rsidRPr="00F31115" w:rsidRDefault="0034323F" w:rsidP="00E30ADC">
    <w:pPr>
      <w:pStyle w:val="1HeaderBold9pt"/>
      <w:tabs>
        <w:tab w:val="right" w:pos="9000"/>
      </w:tabs>
    </w:pPr>
    <w:r w:rsidRPr="00F31115">
      <w:t>Texas Water Development Board</w:t>
    </w:r>
    <w:r w:rsidRPr="00F31115">
      <w:tab/>
      <w:t>Little Cypress Watershed, Texas</w:t>
    </w:r>
  </w:p>
  <w:p w14:paraId="319ACE30" w14:textId="77777777" w:rsidR="0034323F" w:rsidRPr="00E22489" w:rsidRDefault="0034323F" w:rsidP="00E30ADC">
    <w:pPr>
      <w:pStyle w:val="1HeaderBold9pt"/>
      <w:tabs>
        <w:tab w:val="right" w:pos="9000"/>
      </w:tabs>
      <w:rPr>
        <w:color w:val="7F7F7F" w:themeColor="text1" w:themeTint="80"/>
      </w:rPr>
    </w:pPr>
    <w:r w:rsidRPr="00F31115">
      <w:rPr>
        <w:color w:val="65757D" w:themeColor="text2" w:themeShade="80"/>
      </w:rPr>
      <w:tab/>
    </w:r>
    <w:r>
      <w:t>August</w:t>
    </w:r>
    <w:r w:rsidRPr="00F31115">
      <w:t xml:space="preserve"> 2022</w:t>
    </w:r>
  </w:p>
  <w:p w14:paraId="1AE4E074" w14:textId="77777777" w:rsidR="0034323F" w:rsidRPr="00187577" w:rsidRDefault="0034323F" w:rsidP="00E30ADC">
    <w:pPr>
      <w:pStyle w:val="1HeaderBold9pt"/>
      <w:tabs>
        <w:tab w:val="right" w:pos="9000"/>
      </w:tabs>
      <w:rPr>
        <w:color w:val="7F7F7F" w:themeColor="text1" w:themeTint="80"/>
      </w:rPr>
    </w:pPr>
  </w:p>
  <w:p w14:paraId="1998B5CF" w14:textId="4CB3F6A7" w:rsidR="0034323F" w:rsidRPr="00E30ADC" w:rsidRDefault="0034323F" w:rsidP="00E30AD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CEF44" w14:textId="7AD54EEC" w:rsidR="0034323F" w:rsidRDefault="003432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BDF40" w14:textId="65835809" w:rsidR="0034323F" w:rsidRDefault="003432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4A1036"/>
    <w:multiLevelType w:val="hybridMultilevel"/>
    <w:tmpl w:val="564871F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9"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930E01"/>
    <w:multiLevelType w:val="hybridMultilevel"/>
    <w:tmpl w:val="F7C86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1B5E84"/>
    <w:multiLevelType w:val="multilevel"/>
    <w:tmpl w:val="B4A8130E"/>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3"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5"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40"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834A1D"/>
    <w:multiLevelType w:val="hybridMultilevel"/>
    <w:tmpl w:val="A490AFC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5"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4"/>
  </w:num>
  <w:num w:numId="3">
    <w:abstractNumId w:val="10"/>
  </w:num>
  <w:num w:numId="4">
    <w:abstractNumId w:val="36"/>
  </w:num>
  <w:num w:numId="5">
    <w:abstractNumId w:val="35"/>
  </w:num>
  <w:num w:numId="6">
    <w:abstractNumId w:val="44"/>
  </w:num>
  <w:num w:numId="7">
    <w:abstractNumId w:val="42"/>
  </w:num>
  <w:num w:numId="8">
    <w:abstractNumId w:val="11"/>
  </w:num>
  <w:num w:numId="9">
    <w:abstractNumId w:val="43"/>
  </w:num>
  <w:num w:numId="10">
    <w:abstractNumId w:val="32"/>
  </w:num>
  <w:num w:numId="11">
    <w:abstractNumId w:val="40"/>
  </w:num>
  <w:num w:numId="12">
    <w:abstractNumId w:val="41"/>
  </w:num>
  <w:num w:numId="13">
    <w:abstractNumId w:val="15"/>
  </w:num>
  <w:num w:numId="14">
    <w:abstractNumId w:val="19"/>
  </w:num>
  <w:num w:numId="15">
    <w:abstractNumId w:val="24"/>
  </w:num>
  <w:num w:numId="16">
    <w:abstractNumId w:val="13"/>
  </w:num>
  <w:num w:numId="17">
    <w:abstractNumId w:val="14"/>
  </w:num>
  <w:num w:numId="18">
    <w:abstractNumId w:val="27"/>
  </w:num>
  <w:num w:numId="19">
    <w:abstractNumId w:val="22"/>
  </w:num>
  <w:num w:numId="20">
    <w:abstractNumId w:val="37"/>
  </w:num>
  <w:num w:numId="21">
    <w:abstractNumId w:val="23"/>
  </w:num>
  <w:num w:numId="22">
    <w:abstractNumId w:val="25"/>
  </w:num>
  <w:num w:numId="23">
    <w:abstractNumId w:val="17"/>
  </w:num>
  <w:num w:numId="24">
    <w:abstractNumId w:val="30"/>
  </w:num>
  <w:num w:numId="25">
    <w:abstractNumId w:val="38"/>
  </w:num>
  <w:num w:numId="26">
    <w:abstractNumId w:val="20"/>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9"/>
  </w:num>
  <w:num w:numId="38">
    <w:abstractNumId w:val="28"/>
  </w:num>
  <w:num w:numId="39">
    <w:abstractNumId w:val="45"/>
  </w:num>
  <w:num w:numId="40">
    <w:abstractNumId w:val="33"/>
  </w:num>
  <w:num w:numId="41">
    <w:abstractNumId w:val="21"/>
  </w:num>
  <w:num w:numId="42">
    <w:abstractNumId w:val="12"/>
  </w:num>
  <w:num w:numId="43">
    <w:abstractNumId w:val="29"/>
  </w:num>
  <w:num w:numId="44">
    <w:abstractNumId w:val="31"/>
  </w:num>
  <w:num w:numId="45">
    <w:abstractNumId w:val="44"/>
  </w:num>
  <w:num w:numId="46">
    <w:abstractNumId w:val="26"/>
  </w:num>
  <w:num w:numId="47">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SortMethod w:val="0000"/>
  <w:styleLockTheme/>
  <w:styleLockQFSet/>
  <w:defaultTabStop w:val="720"/>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245F"/>
    <w:rsid w:val="00003A81"/>
    <w:rsid w:val="000047C2"/>
    <w:rsid w:val="000047C7"/>
    <w:rsid w:val="00005790"/>
    <w:rsid w:val="00005E3B"/>
    <w:rsid w:val="00006D67"/>
    <w:rsid w:val="0000749A"/>
    <w:rsid w:val="00011074"/>
    <w:rsid w:val="000147C0"/>
    <w:rsid w:val="00014D0D"/>
    <w:rsid w:val="000159D0"/>
    <w:rsid w:val="00016105"/>
    <w:rsid w:val="00017A53"/>
    <w:rsid w:val="000214CE"/>
    <w:rsid w:val="0002395D"/>
    <w:rsid w:val="00023CBD"/>
    <w:rsid w:val="0003306D"/>
    <w:rsid w:val="000336BD"/>
    <w:rsid w:val="0003584D"/>
    <w:rsid w:val="00036879"/>
    <w:rsid w:val="000372BF"/>
    <w:rsid w:val="00041FB2"/>
    <w:rsid w:val="0004243B"/>
    <w:rsid w:val="00042D78"/>
    <w:rsid w:val="00044F4B"/>
    <w:rsid w:val="00046025"/>
    <w:rsid w:val="000474F4"/>
    <w:rsid w:val="00047E5C"/>
    <w:rsid w:val="00050162"/>
    <w:rsid w:val="00053994"/>
    <w:rsid w:val="00054FBD"/>
    <w:rsid w:val="000556D4"/>
    <w:rsid w:val="00056310"/>
    <w:rsid w:val="00057AAF"/>
    <w:rsid w:val="0006170C"/>
    <w:rsid w:val="0006212F"/>
    <w:rsid w:val="00067BED"/>
    <w:rsid w:val="00073287"/>
    <w:rsid w:val="00073318"/>
    <w:rsid w:val="0007453B"/>
    <w:rsid w:val="00074D71"/>
    <w:rsid w:val="00077A71"/>
    <w:rsid w:val="00077F7F"/>
    <w:rsid w:val="00081A98"/>
    <w:rsid w:val="00083370"/>
    <w:rsid w:val="00084644"/>
    <w:rsid w:val="00086161"/>
    <w:rsid w:val="0008627C"/>
    <w:rsid w:val="00086417"/>
    <w:rsid w:val="000865D1"/>
    <w:rsid w:val="00086BC2"/>
    <w:rsid w:val="00087D46"/>
    <w:rsid w:val="0009036C"/>
    <w:rsid w:val="00091482"/>
    <w:rsid w:val="0009208F"/>
    <w:rsid w:val="00096293"/>
    <w:rsid w:val="000973D8"/>
    <w:rsid w:val="0009764C"/>
    <w:rsid w:val="00097DF9"/>
    <w:rsid w:val="000A0A27"/>
    <w:rsid w:val="000A10B1"/>
    <w:rsid w:val="000A15C9"/>
    <w:rsid w:val="000A23E2"/>
    <w:rsid w:val="000A2AAA"/>
    <w:rsid w:val="000A34D5"/>
    <w:rsid w:val="000A48CD"/>
    <w:rsid w:val="000A4B5A"/>
    <w:rsid w:val="000A4E2F"/>
    <w:rsid w:val="000B3607"/>
    <w:rsid w:val="000B6C6E"/>
    <w:rsid w:val="000B6E72"/>
    <w:rsid w:val="000C10E2"/>
    <w:rsid w:val="000C14D9"/>
    <w:rsid w:val="000C1744"/>
    <w:rsid w:val="000C5553"/>
    <w:rsid w:val="000D04FD"/>
    <w:rsid w:val="000D085B"/>
    <w:rsid w:val="000D39A3"/>
    <w:rsid w:val="000D56C8"/>
    <w:rsid w:val="000E0BA4"/>
    <w:rsid w:val="000E0C1D"/>
    <w:rsid w:val="000E1CEE"/>
    <w:rsid w:val="000E2740"/>
    <w:rsid w:val="000E401E"/>
    <w:rsid w:val="000E47E1"/>
    <w:rsid w:val="000F1309"/>
    <w:rsid w:val="000F1511"/>
    <w:rsid w:val="000F2329"/>
    <w:rsid w:val="000F315D"/>
    <w:rsid w:val="000F4FE2"/>
    <w:rsid w:val="000F53B4"/>
    <w:rsid w:val="000F69E8"/>
    <w:rsid w:val="00104739"/>
    <w:rsid w:val="001072E5"/>
    <w:rsid w:val="00110182"/>
    <w:rsid w:val="001104AE"/>
    <w:rsid w:val="0011162B"/>
    <w:rsid w:val="00114C1B"/>
    <w:rsid w:val="001154F8"/>
    <w:rsid w:val="00115FCA"/>
    <w:rsid w:val="001205CF"/>
    <w:rsid w:val="00121462"/>
    <w:rsid w:val="0012156E"/>
    <w:rsid w:val="001220D6"/>
    <w:rsid w:val="00122194"/>
    <w:rsid w:val="001227DB"/>
    <w:rsid w:val="00122A7F"/>
    <w:rsid w:val="00124ED4"/>
    <w:rsid w:val="0012711D"/>
    <w:rsid w:val="001315E0"/>
    <w:rsid w:val="00132AEF"/>
    <w:rsid w:val="0013372C"/>
    <w:rsid w:val="00133FB7"/>
    <w:rsid w:val="00135746"/>
    <w:rsid w:val="00140846"/>
    <w:rsid w:val="00140A49"/>
    <w:rsid w:val="001418F8"/>
    <w:rsid w:val="001425AB"/>
    <w:rsid w:val="0014341D"/>
    <w:rsid w:val="00144DAE"/>
    <w:rsid w:val="0014597A"/>
    <w:rsid w:val="00146C13"/>
    <w:rsid w:val="0014786F"/>
    <w:rsid w:val="0015285E"/>
    <w:rsid w:val="00155831"/>
    <w:rsid w:val="001567BE"/>
    <w:rsid w:val="001600B1"/>
    <w:rsid w:val="00162BF4"/>
    <w:rsid w:val="00163D0F"/>
    <w:rsid w:val="00165F77"/>
    <w:rsid w:val="00167856"/>
    <w:rsid w:val="00167ABF"/>
    <w:rsid w:val="001705A7"/>
    <w:rsid w:val="0017386C"/>
    <w:rsid w:val="001738F6"/>
    <w:rsid w:val="001760FF"/>
    <w:rsid w:val="00176625"/>
    <w:rsid w:val="00176830"/>
    <w:rsid w:val="00176EA1"/>
    <w:rsid w:val="00180259"/>
    <w:rsid w:val="001835FF"/>
    <w:rsid w:val="001837A9"/>
    <w:rsid w:val="00183C6B"/>
    <w:rsid w:val="001866FC"/>
    <w:rsid w:val="001867C7"/>
    <w:rsid w:val="00186BFF"/>
    <w:rsid w:val="00187577"/>
    <w:rsid w:val="0019183C"/>
    <w:rsid w:val="00193DAF"/>
    <w:rsid w:val="00195F9E"/>
    <w:rsid w:val="001A00CA"/>
    <w:rsid w:val="001A077D"/>
    <w:rsid w:val="001A0D5C"/>
    <w:rsid w:val="001A0F92"/>
    <w:rsid w:val="001A3325"/>
    <w:rsid w:val="001A368C"/>
    <w:rsid w:val="001A3930"/>
    <w:rsid w:val="001A5F64"/>
    <w:rsid w:val="001B1B32"/>
    <w:rsid w:val="001B2087"/>
    <w:rsid w:val="001B2625"/>
    <w:rsid w:val="001B272B"/>
    <w:rsid w:val="001B2735"/>
    <w:rsid w:val="001B28B5"/>
    <w:rsid w:val="001B3392"/>
    <w:rsid w:val="001B4B29"/>
    <w:rsid w:val="001B4F01"/>
    <w:rsid w:val="001B704A"/>
    <w:rsid w:val="001B7746"/>
    <w:rsid w:val="001C3E60"/>
    <w:rsid w:val="001C401B"/>
    <w:rsid w:val="001C43A1"/>
    <w:rsid w:val="001C6567"/>
    <w:rsid w:val="001C7EEB"/>
    <w:rsid w:val="001D065D"/>
    <w:rsid w:val="001D2273"/>
    <w:rsid w:val="001D2A3B"/>
    <w:rsid w:val="001D3E54"/>
    <w:rsid w:val="001D577F"/>
    <w:rsid w:val="001D5B3E"/>
    <w:rsid w:val="001D5C3D"/>
    <w:rsid w:val="001D6623"/>
    <w:rsid w:val="001E1745"/>
    <w:rsid w:val="001E1B92"/>
    <w:rsid w:val="001E1CB6"/>
    <w:rsid w:val="001E20B4"/>
    <w:rsid w:val="001E515D"/>
    <w:rsid w:val="001E66F0"/>
    <w:rsid w:val="001E7873"/>
    <w:rsid w:val="001E7C87"/>
    <w:rsid w:val="001F05AB"/>
    <w:rsid w:val="001F2B88"/>
    <w:rsid w:val="001F5E49"/>
    <w:rsid w:val="002006EB"/>
    <w:rsid w:val="002008C8"/>
    <w:rsid w:val="00201686"/>
    <w:rsid w:val="002022E6"/>
    <w:rsid w:val="002027E7"/>
    <w:rsid w:val="00203328"/>
    <w:rsid w:val="002047AF"/>
    <w:rsid w:val="00204DB3"/>
    <w:rsid w:val="00207022"/>
    <w:rsid w:val="002127AC"/>
    <w:rsid w:val="00212823"/>
    <w:rsid w:val="002132C8"/>
    <w:rsid w:val="002133A1"/>
    <w:rsid w:val="00213575"/>
    <w:rsid w:val="002143F7"/>
    <w:rsid w:val="00214D8B"/>
    <w:rsid w:val="00216744"/>
    <w:rsid w:val="0021769E"/>
    <w:rsid w:val="00220CBF"/>
    <w:rsid w:val="00220EB2"/>
    <w:rsid w:val="0022236C"/>
    <w:rsid w:val="002225F2"/>
    <w:rsid w:val="00223FDC"/>
    <w:rsid w:val="002262F3"/>
    <w:rsid w:val="00227091"/>
    <w:rsid w:val="00227548"/>
    <w:rsid w:val="002276DA"/>
    <w:rsid w:val="0023365D"/>
    <w:rsid w:val="002344E2"/>
    <w:rsid w:val="002349DC"/>
    <w:rsid w:val="00241950"/>
    <w:rsid w:val="00241E05"/>
    <w:rsid w:val="002426BF"/>
    <w:rsid w:val="00242B79"/>
    <w:rsid w:val="00246717"/>
    <w:rsid w:val="00246DAC"/>
    <w:rsid w:val="00250E17"/>
    <w:rsid w:val="002515AF"/>
    <w:rsid w:val="0025303E"/>
    <w:rsid w:val="0025551A"/>
    <w:rsid w:val="0025620A"/>
    <w:rsid w:val="002564A6"/>
    <w:rsid w:val="002568D0"/>
    <w:rsid w:val="00256B40"/>
    <w:rsid w:val="00260786"/>
    <w:rsid w:val="00261157"/>
    <w:rsid w:val="00262085"/>
    <w:rsid w:val="002620B3"/>
    <w:rsid w:val="00264E25"/>
    <w:rsid w:val="002664D1"/>
    <w:rsid w:val="002668E0"/>
    <w:rsid w:val="002675CE"/>
    <w:rsid w:val="002706CF"/>
    <w:rsid w:val="0027388F"/>
    <w:rsid w:val="0027479D"/>
    <w:rsid w:val="00275132"/>
    <w:rsid w:val="002755B9"/>
    <w:rsid w:val="002758C7"/>
    <w:rsid w:val="0027690B"/>
    <w:rsid w:val="002808E7"/>
    <w:rsid w:val="00281B00"/>
    <w:rsid w:val="0028344F"/>
    <w:rsid w:val="002845D4"/>
    <w:rsid w:val="00285DC2"/>
    <w:rsid w:val="002867FA"/>
    <w:rsid w:val="00287024"/>
    <w:rsid w:val="00287124"/>
    <w:rsid w:val="00287802"/>
    <w:rsid w:val="00293BAB"/>
    <w:rsid w:val="00293C41"/>
    <w:rsid w:val="00296101"/>
    <w:rsid w:val="0029719D"/>
    <w:rsid w:val="002A12B7"/>
    <w:rsid w:val="002A46AF"/>
    <w:rsid w:val="002A513C"/>
    <w:rsid w:val="002A6FDC"/>
    <w:rsid w:val="002A7617"/>
    <w:rsid w:val="002A7FBB"/>
    <w:rsid w:val="002B1A8A"/>
    <w:rsid w:val="002B40C7"/>
    <w:rsid w:val="002B40DC"/>
    <w:rsid w:val="002B4641"/>
    <w:rsid w:val="002B67E3"/>
    <w:rsid w:val="002B6DCD"/>
    <w:rsid w:val="002B737F"/>
    <w:rsid w:val="002C2AE8"/>
    <w:rsid w:val="002C3E3C"/>
    <w:rsid w:val="002C4263"/>
    <w:rsid w:val="002C4950"/>
    <w:rsid w:val="002C66E0"/>
    <w:rsid w:val="002C7078"/>
    <w:rsid w:val="002D1453"/>
    <w:rsid w:val="002D2910"/>
    <w:rsid w:val="002D2E5A"/>
    <w:rsid w:val="002D36FF"/>
    <w:rsid w:val="002D37F8"/>
    <w:rsid w:val="002D541B"/>
    <w:rsid w:val="002D5BF8"/>
    <w:rsid w:val="002D6EA2"/>
    <w:rsid w:val="002D7017"/>
    <w:rsid w:val="002E0997"/>
    <w:rsid w:val="002E128B"/>
    <w:rsid w:val="002E299F"/>
    <w:rsid w:val="002E3367"/>
    <w:rsid w:val="002E3DD5"/>
    <w:rsid w:val="002E4D34"/>
    <w:rsid w:val="002E6090"/>
    <w:rsid w:val="002F026C"/>
    <w:rsid w:val="002F17F7"/>
    <w:rsid w:val="002F21AD"/>
    <w:rsid w:val="002F38B4"/>
    <w:rsid w:val="002F3969"/>
    <w:rsid w:val="002F3A9D"/>
    <w:rsid w:val="002F70DA"/>
    <w:rsid w:val="00300575"/>
    <w:rsid w:val="00301632"/>
    <w:rsid w:val="0030166F"/>
    <w:rsid w:val="003019FA"/>
    <w:rsid w:val="00301D60"/>
    <w:rsid w:val="00304D79"/>
    <w:rsid w:val="0030510F"/>
    <w:rsid w:val="00305842"/>
    <w:rsid w:val="00305F4E"/>
    <w:rsid w:val="00307564"/>
    <w:rsid w:val="003078F4"/>
    <w:rsid w:val="003079FF"/>
    <w:rsid w:val="0031010B"/>
    <w:rsid w:val="00311074"/>
    <w:rsid w:val="003120CE"/>
    <w:rsid w:val="0031211B"/>
    <w:rsid w:val="003126FF"/>
    <w:rsid w:val="00312C1C"/>
    <w:rsid w:val="0032135B"/>
    <w:rsid w:val="003217CE"/>
    <w:rsid w:val="0032229E"/>
    <w:rsid w:val="003269DE"/>
    <w:rsid w:val="00327A4F"/>
    <w:rsid w:val="00330AF2"/>
    <w:rsid w:val="00331D82"/>
    <w:rsid w:val="00334F6F"/>
    <w:rsid w:val="00335816"/>
    <w:rsid w:val="00335E27"/>
    <w:rsid w:val="00336195"/>
    <w:rsid w:val="003373DF"/>
    <w:rsid w:val="0033748D"/>
    <w:rsid w:val="00341CF8"/>
    <w:rsid w:val="003430C2"/>
    <w:rsid w:val="003431F0"/>
    <w:rsid w:val="0034323F"/>
    <w:rsid w:val="0034519E"/>
    <w:rsid w:val="003457CB"/>
    <w:rsid w:val="00345A85"/>
    <w:rsid w:val="00346F78"/>
    <w:rsid w:val="00346FCC"/>
    <w:rsid w:val="0034706B"/>
    <w:rsid w:val="0034719F"/>
    <w:rsid w:val="00347311"/>
    <w:rsid w:val="00350573"/>
    <w:rsid w:val="00353290"/>
    <w:rsid w:val="003532FD"/>
    <w:rsid w:val="00353349"/>
    <w:rsid w:val="003534FA"/>
    <w:rsid w:val="00354038"/>
    <w:rsid w:val="003560E7"/>
    <w:rsid w:val="003569DA"/>
    <w:rsid w:val="0036001A"/>
    <w:rsid w:val="00361503"/>
    <w:rsid w:val="00361EB3"/>
    <w:rsid w:val="00363632"/>
    <w:rsid w:val="0036657E"/>
    <w:rsid w:val="00367C30"/>
    <w:rsid w:val="003706CD"/>
    <w:rsid w:val="00371286"/>
    <w:rsid w:val="003717B3"/>
    <w:rsid w:val="00371C6B"/>
    <w:rsid w:val="0037464F"/>
    <w:rsid w:val="0037506C"/>
    <w:rsid w:val="00375E3E"/>
    <w:rsid w:val="003765A6"/>
    <w:rsid w:val="003777A8"/>
    <w:rsid w:val="00381FDB"/>
    <w:rsid w:val="00382EA4"/>
    <w:rsid w:val="00383CF5"/>
    <w:rsid w:val="003863C0"/>
    <w:rsid w:val="0039096C"/>
    <w:rsid w:val="00391381"/>
    <w:rsid w:val="003929DB"/>
    <w:rsid w:val="0039312C"/>
    <w:rsid w:val="00394C64"/>
    <w:rsid w:val="003951D5"/>
    <w:rsid w:val="0039740F"/>
    <w:rsid w:val="003A052F"/>
    <w:rsid w:val="003A0C4B"/>
    <w:rsid w:val="003A13E3"/>
    <w:rsid w:val="003A1CBA"/>
    <w:rsid w:val="003A3372"/>
    <w:rsid w:val="003A3893"/>
    <w:rsid w:val="003A38A6"/>
    <w:rsid w:val="003A4310"/>
    <w:rsid w:val="003A4CD1"/>
    <w:rsid w:val="003A4E96"/>
    <w:rsid w:val="003A5AAF"/>
    <w:rsid w:val="003A6089"/>
    <w:rsid w:val="003A72B4"/>
    <w:rsid w:val="003B13DE"/>
    <w:rsid w:val="003B18A2"/>
    <w:rsid w:val="003B30BD"/>
    <w:rsid w:val="003B3534"/>
    <w:rsid w:val="003B5A40"/>
    <w:rsid w:val="003B5D9D"/>
    <w:rsid w:val="003B69BF"/>
    <w:rsid w:val="003B7E92"/>
    <w:rsid w:val="003C1832"/>
    <w:rsid w:val="003C4D82"/>
    <w:rsid w:val="003C6574"/>
    <w:rsid w:val="003C66E4"/>
    <w:rsid w:val="003D055F"/>
    <w:rsid w:val="003D1E0E"/>
    <w:rsid w:val="003D2755"/>
    <w:rsid w:val="003D27DD"/>
    <w:rsid w:val="003D2C72"/>
    <w:rsid w:val="003D3918"/>
    <w:rsid w:val="003D3C16"/>
    <w:rsid w:val="003D566E"/>
    <w:rsid w:val="003D61B5"/>
    <w:rsid w:val="003D7128"/>
    <w:rsid w:val="003D77E0"/>
    <w:rsid w:val="003D7CCF"/>
    <w:rsid w:val="003E02E6"/>
    <w:rsid w:val="003E1A63"/>
    <w:rsid w:val="003E3415"/>
    <w:rsid w:val="003E3A08"/>
    <w:rsid w:val="003E42FC"/>
    <w:rsid w:val="003E5675"/>
    <w:rsid w:val="003E5D91"/>
    <w:rsid w:val="003E6053"/>
    <w:rsid w:val="003E77D0"/>
    <w:rsid w:val="003F0692"/>
    <w:rsid w:val="003F105F"/>
    <w:rsid w:val="003F1704"/>
    <w:rsid w:val="003F5710"/>
    <w:rsid w:val="003F60AD"/>
    <w:rsid w:val="003F7845"/>
    <w:rsid w:val="00401492"/>
    <w:rsid w:val="004015A1"/>
    <w:rsid w:val="004020B9"/>
    <w:rsid w:val="00404E8B"/>
    <w:rsid w:val="0040506B"/>
    <w:rsid w:val="00406476"/>
    <w:rsid w:val="00407421"/>
    <w:rsid w:val="00411203"/>
    <w:rsid w:val="00411666"/>
    <w:rsid w:val="00411B4A"/>
    <w:rsid w:val="00412566"/>
    <w:rsid w:val="00412FC0"/>
    <w:rsid w:val="00413620"/>
    <w:rsid w:val="0041561B"/>
    <w:rsid w:val="00415880"/>
    <w:rsid w:val="00421672"/>
    <w:rsid w:val="0042333E"/>
    <w:rsid w:val="0042490C"/>
    <w:rsid w:val="0042617F"/>
    <w:rsid w:val="0043053A"/>
    <w:rsid w:val="00432250"/>
    <w:rsid w:val="00436084"/>
    <w:rsid w:val="0043669C"/>
    <w:rsid w:val="00440252"/>
    <w:rsid w:val="00440846"/>
    <w:rsid w:val="004448B5"/>
    <w:rsid w:val="00444C85"/>
    <w:rsid w:val="004467FD"/>
    <w:rsid w:val="00446CCF"/>
    <w:rsid w:val="004473DA"/>
    <w:rsid w:val="00447C12"/>
    <w:rsid w:val="004510BD"/>
    <w:rsid w:val="00452536"/>
    <w:rsid w:val="004532F2"/>
    <w:rsid w:val="00456E7E"/>
    <w:rsid w:val="004576E1"/>
    <w:rsid w:val="00461900"/>
    <w:rsid w:val="0046194D"/>
    <w:rsid w:val="00464709"/>
    <w:rsid w:val="00464AEE"/>
    <w:rsid w:val="0046500C"/>
    <w:rsid w:val="0046622D"/>
    <w:rsid w:val="0046694D"/>
    <w:rsid w:val="00466B15"/>
    <w:rsid w:val="004676E9"/>
    <w:rsid w:val="0047252C"/>
    <w:rsid w:val="00473753"/>
    <w:rsid w:val="00474DDD"/>
    <w:rsid w:val="00481905"/>
    <w:rsid w:val="00482461"/>
    <w:rsid w:val="00482A49"/>
    <w:rsid w:val="0048309E"/>
    <w:rsid w:val="00484085"/>
    <w:rsid w:val="004871D8"/>
    <w:rsid w:val="0048744D"/>
    <w:rsid w:val="00487561"/>
    <w:rsid w:val="00487580"/>
    <w:rsid w:val="00487950"/>
    <w:rsid w:val="0049240D"/>
    <w:rsid w:val="0049364C"/>
    <w:rsid w:val="0049516B"/>
    <w:rsid w:val="004959A6"/>
    <w:rsid w:val="004A029C"/>
    <w:rsid w:val="004A0D82"/>
    <w:rsid w:val="004A12F4"/>
    <w:rsid w:val="004A1372"/>
    <w:rsid w:val="004A1D4D"/>
    <w:rsid w:val="004A2BCA"/>
    <w:rsid w:val="004A2FF2"/>
    <w:rsid w:val="004A4D8A"/>
    <w:rsid w:val="004A51C8"/>
    <w:rsid w:val="004A5750"/>
    <w:rsid w:val="004A652A"/>
    <w:rsid w:val="004B0328"/>
    <w:rsid w:val="004B0EC7"/>
    <w:rsid w:val="004B37A0"/>
    <w:rsid w:val="004B37E7"/>
    <w:rsid w:val="004B51FF"/>
    <w:rsid w:val="004B5765"/>
    <w:rsid w:val="004C0A55"/>
    <w:rsid w:val="004C17DE"/>
    <w:rsid w:val="004C234A"/>
    <w:rsid w:val="004C5D33"/>
    <w:rsid w:val="004C61BD"/>
    <w:rsid w:val="004D0A69"/>
    <w:rsid w:val="004D4BEC"/>
    <w:rsid w:val="004D4C47"/>
    <w:rsid w:val="004D4CC9"/>
    <w:rsid w:val="004E311F"/>
    <w:rsid w:val="004E3EBB"/>
    <w:rsid w:val="004E5732"/>
    <w:rsid w:val="004E7262"/>
    <w:rsid w:val="004F0C41"/>
    <w:rsid w:val="004F298E"/>
    <w:rsid w:val="004F65F8"/>
    <w:rsid w:val="00500BE6"/>
    <w:rsid w:val="005013E0"/>
    <w:rsid w:val="00506715"/>
    <w:rsid w:val="00507334"/>
    <w:rsid w:val="00513922"/>
    <w:rsid w:val="0051449C"/>
    <w:rsid w:val="005158C2"/>
    <w:rsid w:val="00515F74"/>
    <w:rsid w:val="0052156E"/>
    <w:rsid w:val="00523B66"/>
    <w:rsid w:val="00523EDA"/>
    <w:rsid w:val="00527484"/>
    <w:rsid w:val="00527917"/>
    <w:rsid w:val="00531ACB"/>
    <w:rsid w:val="0053291B"/>
    <w:rsid w:val="00534512"/>
    <w:rsid w:val="005363BC"/>
    <w:rsid w:val="00536F4A"/>
    <w:rsid w:val="00537071"/>
    <w:rsid w:val="005372B2"/>
    <w:rsid w:val="00540565"/>
    <w:rsid w:val="00540E04"/>
    <w:rsid w:val="0054408B"/>
    <w:rsid w:val="005448D3"/>
    <w:rsid w:val="00544A5F"/>
    <w:rsid w:val="0054552C"/>
    <w:rsid w:val="005458B2"/>
    <w:rsid w:val="00545BA5"/>
    <w:rsid w:val="00546D8B"/>
    <w:rsid w:val="00546FE7"/>
    <w:rsid w:val="00547869"/>
    <w:rsid w:val="00547CB7"/>
    <w:rsid w:val="005503FC"/>
    <w:rsid w:val="005513B8"/>
    <w:rsid w:val="005516EA"/>
    <w:rsid w:val="0055241B"/>
    <w:rsid w:val="005534E9"/>
    <w:rsid w:val="00554028"/>
    <w:rsid w:val="0055643C"/>
    <w:rsid w:val="00557691"/>
    <w:rsid w:val="0056021C"/>
    <w:rsid w:val="005607B5"/>
    <w:rsid w:val="00560FCB"/>
    <w:rsid w:val="00561EA0"/>
    <w:rsid w:val="00562022"/>
    <w:rsid w:val="0056221B"/>
    <w:rsid w:val="00565F51"/>
    <w:rsid w:val="0056792A"/>
    <w:rsid w:val="00571F81"/>
    <w:rsid w:val="0057293C"/>
    <w:rsid w:val="00576985"/>
    <w:rsid w:val="00577F9D"/>
    <w:rsid w:val="0057EBBB"/>
    <w:rsid w:val="00580473"/>
    <w:rsid w:val="00580F0D"/>
    <w:rsid w:val="0058210C"/>
    <w:rsid w:val="00583783"/>
    <w:rsid w:val="0058407B"/>
    <w:rsid w:val="0058430C"/>
    <w:rsid w:val="00585DC1"/>
    <w:rsid w:val="00586CB5"/>
    <w:rsid w:val="00593153"/>
    <w:rsid w:val="005947F5"/>
    <w:rsid w:val="00595C51"/>
    <w:rsid w:val="00596DC3"/>
    <w:rsid w:val="00597181"/>
    <w:rsid w:val="00597BA9"/>
    <w:rsid w:val="005A08DF"/>
    <w:rsid w:val="005A2811"/>
    <w:rsid w:val="005A52F5"/>
    <w:rsid w:val="005A5586"/>
    <w:rsid w:val="005A7A87"/>
    <w:rsid w:val="005B2A8E"/>
    <w:rsid w:val="005B5B8D"/>
    <w:rsid w:val="005B7272"/>
    <w:rsid w:val="005B729B"/>
    <w:rsid w:val="005C0AE3"/>
    <w:rsid w:val="005C0DCB"/>
    <w:rsid w:val="005C14E2"/>
    <w:rsid w:val="005C18A2"/>
    <w:rsid w:val="005C519E"/>
    <w:rsid w:val="005C543C"/>
    <w:rsid w:val="005C5717"/>
    <w:rsid w:val="005C5B7F"/>
    <w:rsid w:val="005C6932"/>
    <w:rsid w:val="005C6D9D"/>
    <w:rsid w:val="005C7E44"/>
    <w:rsid w:val="005D0F06"/>
    <w:rsid w:val="005D1F62"/>
    <w:rsid w:val="005D3C18"/>
    <w:rsid w:val="005D44EE"/>
    <w:rsid w:val="005D73EA"/>
    <w:rsid w:val="005E16B9"/>
    <w:rsid w:val="005F0F5E"/>
    <w:rsid w:val="005F1634"/>
    <w:rsid w:val="005F1B90"/>
    <w:rsid w:val="005F3259"/>
    <w:rsid w:val="005F3700"/>
    <w:rsid w:val="005F603B"/>
    <w:rsid w:val="005F6CDA"/>
    <w:rsid w:val="006024D3"/>
    <w:rsid w:val="00603151"/>
    <w:rsid w:val="006031E3"/>
    <w:rsid w:val="00603234"/>
    <w:rsid w:val="00604289"/>
    <w:rsid w:val="0060609E"/>
    <w:rsid w:val="00607B62"/>
    <w:rsid w:val="006104B0"/>
    <w:rsid w:val="006129A3"/>
    <w:rsid w:val="00613736"/>
    <w:rsid w:val="00614249"/>
    <w:rsid w:val="006148B2"/>
    <w:rsid w:val="00616EC5"/>
    <w:rsid w:val="00617546"/>
    <w:rsid w:val="00620BC1"/>
    <w:rsid w:val="0062133E"/>
    <w:rsid w:val="00622009"/>
    <w:rsid w:val="00622951"/>
    <w:rsid w:val="00625D1D"/>
    <w:rsid w:val="00631849"/>
    <w:rsid w:val="0063226A"/>
    <w:rsid w:val="00634306"/>
    <w:rsid w:val="00634907"/>
    <w:rsid w:val="00634F69"/>
    <w:rsid w:val="0063622D"/>
    <w:rsid w:val="00650FC7"/>
    <w:rsid w:val="006514C0"/>
    <w:rsid w:val="00651781"/>
    <w:rsid w:val="0065257B"/>
    <w:rsid w:val="00653D88"/>
    <w:rsid w:val="006547BA"/>
    <w:rsid w:val="00654862"/>
    <w:rsid w:val="0066164F"/>
    <w:rsid w:val="0066322F"/>
    <w:rsid w:val="006638D9"/>
    <w:rsid w:val="00663FD7"/>
    <w:rsid w:val="006707A0"/>
    <w:rsid w:val="00672405"/>
    <w:rsid w:val="00673298"/>
    <w:rsid w:val="006749A3"/>
    <w:rsid w:val="00682215"/>
    <w:rsid w:val="00682D0E"/>
    <w:rsid w:val="006839AB"/>
    <w:rsid w:val="006855AC"/>
    <w:rsid w:val="006858D7"/>
    <w:rsid w:val="00687EFB"/>
    <w:rsid w:val="00695624"/>
    <w:rsid w:val="00695E31"/>
    <w:rsid w:val="006A4015"/>
    <w:rsid w:val="006A4B31"/>
    <w:rsid w:val="006A6AE4"/>
    <w:rsid w:val="006B035B"/>
    <w:rsid w:val="006B080A"/>
    <w:rsid w:val="006B0F6F"/>
    <w:rsid w:val="006B344A"/>
    <w:rsid w:val="006B3C77"/>
    <w:rsid w:val="006B446B"/>
    <w:rsid w:val="006B457D"/>
    <w:rsid w:val="006B4591"/>
    <w:rsid w:val="006C113F"/>
    <w:rsid w:val="006C314A"/>
    <w:rsid w:val="006C4501"/>
    <w:rsid w:val="006C5C8C"/>
    <w:rsid w:val="006C78FE"/>
    <w:rsid w:val="006D162A"/>
    <w:rsid w:val="006D1F3C"/>
    <w:rsid w:val="006D495F"/>
    <w:rsid w:val="006D6542"/>
    <w:rsid w:val="006D6637"/>
    <w:rsid w:val="006E056C"/>
    <w:rsid w:val="006E0899"/>
    <w:rsid w:val="006E13E5"/>
    <w:rsid w:val="006E35DB"/>
    <w:rsid w:val="006E3E97"/>
    <w:rsid w:val="006E44B8"/>
    <w:rsid w:val="006E5E8A"/>
    <w:rsid w:val="006E63EF"/>
    <w:rsid w:val="006E7344"/>
    <w:rsid w:val="006E7D9D"/>
    <w:rsid w:val="006F0948"/>
    <w:rsid w:val="006F19F0"/>
    <w:rsid w:val="006F31D2"/>
    <w:rsid w:val="006F42C3"/>
    <w:rsid w:val="006F600A"/>
    <w:rsid w:val="006F6680"/>
    <w:rsid w:val="00700309"/>
    <w:rsid w:val="00701913"/>
    <w:rsid w:val="00701ACB"/>
    <w:rsid w:val="00701EE3"/>
    <w:rsid w:val="00705B4C"/>
    <w:rsid w:val="007073F8"/>
    <w:rsid w:val="00707CB4"/>
    <w:rsid w:val="00707DCA"/>
    <w:rsid w:val="00710998"/>
    <w:rsid w:val="00711B61"/>
    <w:rsid w:val="00714C5F"/>
    <w:rsid w:val="007156E4"/>
    <w:rsid w:val="007173E1"/>
    <w:rsid w:val="00720CAD"/>
    <w:rsid w:val="00720E7B"/>
    <w:rsid w:val="0072148C"/>
    <w:rsid w:val="00721516"/>
    <w:rsid w:val="00724463"/>
    <w:rsid w:val="00724C1B"/>
    <w:rsid w:val="00725A4F"/>
    <w:rsid w:val="00725B69"/>
    <w:rsid w:val="00727494"/>
    <w:rsid w:val="007276AD"/>
    <w:rsid w:val="00727B70"/>
    <w:rsid w:val="00730F06"/>
    <w:rsid w:val="00731F3F"/>
    <w:rsid w:val="007331B0"/>
    <w:rsid w:val="00734501"/>
    <w:rsid w:val="00734CC8"/>
    <w:rsid w:val="00735605"/>
    <w:rsid w:val="0073678A"/>
    <w:rsid w:val="0074030B"/>
    <w:rsid w:val="00740EB3"/>
    <w:rsid w:val="00744858"/>
    <w:rsid w:val="00745190"/>
    <w:rsid w:val="00750A52"/>
    <w:rsid w:val="0075179B"/>
    <w:rsid w:val="00753A66"/>
    <w:rsid w:val="00757B70"/>
    <w:rsid w:val="00761A18"/>
    <w:rsid w:val="00763B92"/>
    <w:rsid w:val="007656AC"/>
    <w:rsid w:val="00765C22"/>
    <w:rsid w:val="00773466"/>
    <w:rsid w:val="00774371"/>
    <w:rsid w:val="00774452"/>
    <w:rsid w:val="00774C87"/>
    <w:rsid w:val="00774E0F"/>
    <w:rsid w:val="00775AB5"/>
    <w:rsid w:val="007778EE"/>
    <w:rsid w:val="0078247A"/>
    <w:rsid w:val="007825B2"/>
    <w:rsid w:val="00784B13"/>
    <w:rsid w:val="00790BFA"/>
    <w:rsid w:val="00790C3C"/>
    <w:rsid w:val="00796033"/>
    <w:rsid w:val="007A0C5A"/>
    <w:rsid w:val="007A2197"/>
    <w:rsid w:val="007A6294"/>
    <w:rsid w:val="007B325F"/>
    <w:rsid w:val="007B73B2"/>
    <w:rsid w:val="007B7C36"/>
    <w:rsid w:val="007C26DC"/>
    <w:rsid w:val="007C2769"/>
    <w:rsid w:val="007C44CE"/>
    <w:rsid w:val="007C5B25"/>
    <w:rsid w:val="007C6B77"/>
    <w:rsid w:val="007C6DCE"/>
    <w:rsid w:val="007C783A"/>
    <w:rsid w:val="007C7A43"/>
    <w:rsid w:val="007C7DDB"/>
    <w:rsid w:val="007D20FB"/>
    <w:rsid w:val="007D4797"/>
    <w:rsid w:val="007D5983"/>
    <w:rsid w:val="007D63FC"/>
    <w:rsid w:val="007E0234"/>
    <w:rsid w:val="007E03D5"/>
    <w:rsid w:val="007E0E50"/>
    <w:rsid w:val="007E53E7"/>
    <w:rsid w:val="007E69C6"/>
    <w:rsid w:val="007E7235"/>
    <w:rsid w:val="007E77E4"/>
    <w:rsid w:val="007E7970"/>
    <w:rsid w:val="007F5108"/>
    <w:rsid w:val="007F6F99"/>
    <w:rsid w:val="007F75A5"/>
    <w:rsid w:val="008002E3"/>
    <w:rsid w:val="00800438"/>
    <w:rsid w:val="00800444"/>
    <w:rsid w:val="00805008"/>
    <w:rsid w:val="0080708D"/>
    <w:rsid w:val="00807D16"/>
    <w:rsid w:val="00816B38"/>
    <w:rsid w:val="0082042C"/>
    <w:rsid w:val="0082088F"/>
    <w:rsid w:val="00820C54"/>
    <w:rsid w:val="00825BA9"/>
    <w:rsid w:val="00826D00"/>
    <w:rsid w:val="00830BE8"/>
    <w:rsid w:val="00831BE8"/>
    <w:rsid w:val="00833FED"/>
    <w:rsid w:val="00835CFA"/>
    <w:rsid w:val="00835D30"/>
    <w:rsid w:val="00841FD6"/>
    <w:rsid w:val="00842D5F"/>
    <w:rsid w:val="00843676"/>
    <w:rsid w:val="008443BC"/>
    <w:rsid w:val="00846416"/>
    <w:rsid w:val="0084665D"/>
    <w:rsid w:val="00846C8D"/>
    <w:rsid w:val="0084780C"/>
    <w:rsid w:val="0084788B"/>
    <w:rsid w:val="00847BAC"/>
    <w:rsid w:val="00850E5F"/>
    <w:rsid w:val="00851214"/>
    <w:rsid w:val="00852D7F"/>
    <w:rsid w:val="008536C1"/>
    <w:rsid w:val="008546BB"/>
    <w:rsid w:val="008547FA"/>
    <w:rsid w:val="0085584A"/>
    <w:rsid w:val="00856DD2"/>
    <w:rsid w:val="008572E6"/>
    <w:rsid w:val="0085785F"/>
    <w:rsid w:val="00860D8A"/>
    <w:rsid w:val="008614D6"/>
    <w:rsid w:val="0086226A"/>
    <w:rsid w:val="00866EB8"/>
    <w:rsid w:val="00870E38"/>
    <w:rsid w:val="00870F14"/>
    <w:rsid w:val="00873393"/>
    <w:rsid w:val="00873F16"/>
    <w:rsid w:val="008743A4"/>
    <w:rsid w:val="00874B12"/>
    <w:rsid w:val="00874DEF"/>
    <w:rsid w:val="00874E52"/>
    <w:rsid w:val="00875D88"/>
    <w:rsid w:val="0087652B"/>
    <w:rsid w:val="00880C40"/>
    <w:rsid w:val="00881BF8"/>
    <w:rsid w:val="00882145"/>
    <w:rsid w:val="00883FFB"/>
    <w:rsid w:val="00884BD5"/>
    <w:rsid w:val="00886C5F"/>
    <w:rsid w:val="0088770C"/>
    <w:rsid w:val="00887E7C"/>
    <w:rsid w:val="00891F5E"/>
    <w:rsid w:val="008946D0"/>
    <w:rsid w:val="00895807"/>
    <w:rsid w:val="00895896"/>
    <w:rsid w:val="00895C76"/>
    <w:rsid w:val="00897839"/>
    <w:rsid w:val="008A0E8D"/>
    <w:rsid w:val="008A3102"/>
    <w:rsid w:val="008B04F1"/>
    <w:rsid w:val="008B1E72"/>
    <w:rsid w:val="008B242E"/>
    <w:rsid w:val="008B27EE"/>
    <w:rsid w:val="008B2D0A"/>
    <w:rsid w:val="008B3A8A"/>
    <w:rsid w:val="008B3E7C"/>
    <w:rsid w:val="008B4874"/>
    <w:rsid w:val="008B53F1"/>
    <w:rsid w:val="008B658A"/>
    <w:rsid w:val="008B6F46"/>
    <w:rsid w:val="008C27E4"/>
    <w:rsid w:val="008C368D"/>
    <w:rsid w:val="008C38F5"/>
    <w:rsid w:val="008C5617"/>
    <w:rsid w:val="008C68E3"/>
    <w:rsid w:val="008C7376"/>
    <w:rsid w:val="008C7B6C"/>
    <w:rsid w:val="008D0614"/>
    <w:rsid w:val="008D0F45"/>
    <w:rsid w:val="008D102C"/>
    <w:rsid w:val="008D2285"/>
    <w:rsid w:val="008D4685"/>
    <w:rsid w:val="008D590E"/>
    <w:rsid w:val="008D7AD8"/>
    <w:rsid w:val="008E2B5B"/>
    <w:rsid w:val="008E2CF4"/>
    <w:rsid w:val="008E350A"/>
    <w:rsid w:val="008E3823"/>
    <w:rsid w:val="008E63D0"/>
    <w:rsid w:val="008E7987"/>
    <w:rsid w:val="008F0127"/>
    <w:rsid w:val="008F2068"/>
    <w:rsid w:val="008F2FC6"/>
    <w:rsid w:val="008F4DCD"/>
    <w:rsid w:val="008F6685"/>
    <w:rsid w:val="008F72AF"/>
    <w:rsid w:val="008F77C0"/>
    <w:rsid w:val="00901D77"/>
    <w:rsid w:val="00902560"/>
    <w:rsid w:val="00906B82"/>
    <w:rsid w:val="00907F7A"/>
    <w:rsid w:val="00910ADB"/>
    <w:rsid w:val="0091146C"/>
    <w:rsid w:val="00911E1D"/>
    <w:rsid w:val="00913199"/>
    <w:rsid w:val="00915167"/>
    <w:rsid w:val="00915EE1"/>
    <w:rsid w:val="00917A50"/>
    <w:rsid w:val="00917EAD"/>
    <w:rsid w:val="009201F4"/>
    <w:rsid w:val="00920C9C"/>
    <w:rsid w:val="00921210"/>
    <w:rsid w:val="0092157F"/>
    <w:rsid w:val="00921A46"/>
    <w:rsid w:val="00922541"/>
    <w:rsid w:val="0092365E"/>
    <w:rsid w:val="009237CC"/>
    <w:rsid w:val="00923A74"/>
    <w:rsid w:val="00926556"/>
    <w:rsid w:val="00926AA6"/>
    <w:rsid w:val="00926FF1"/>
    <w:rsid w:val="00927505"/>
    <w:rsid w:val="0093192C"/>
    <w:rsid w:val="00932634"/>
    <w:rsid w:val="00932ADB"/>
    <w:rsid w:val="0093404B"/>
    <w:rsid w:val="00941048"/>
    <w:rsid w:val="009424DA"/>
    <w:rsid w:val="0094595C"/>
    <w:rsid w:val="009502E4"/>
    <w:rsid w:val="009508E5"/>
    <w:rsid w:val="0095288D"/>
    <w:rsid w:val="009552B1"/>
    <w:rsid w:val="0095571F"/>
    <w:rsid w:val="00955892"/>
    <w:rsid w:val="00960441"/>
    <w:rsid w:val="009608BF"/>
    <w:rsid w:val="00965F97"/>
    <w:rsid w:val="00966AF6"/>
    <w:rsid w:val="00967E9F"/>
    <w:rsid w:val="009702AE"/>
    <w:rsid w:val="009719B1"/>
    <w:rsid w:val="00972789"/>
    <w:rsid w:val="00972EC9"/>
    <w:rsid w:val="00972F6D"/>
    <w:rsid w:val="00973A0F"/>
    <w:rsid w:val="00973F1E"/>
    <w:rsid w:val="00974C17"/>
    <w:rsid w:val="00977396"/>
    <w:rsid w:val="009773E4"/>
    <w:rsid w:val="00980390"/>
    <w:rsid w:val="0098144C"/>
    <w:rsid w:val="00981C6C"/>
    <w:rsid w:val="00984084"/>
    <w:rsid w:val="00984BAC"/>
    <w:rsid w:val="00985829"/>
    <w:rsid w:val="00985BB7"/>
    <w:rsid w:val="009869D3"/>
    <w:rsid w:val="00990459"/>
    <w:rsid w:val="009907F8"/>
    <w:rsid w:val="009910CE"/>
    <w:rsid w:val="00991377"/>
    <w:rsid w:val="00992616"/>
    <w:rsid w:val="0099273B"/>
    <w:rsid w:val="00993563"/>
    <w:rsid w:val="009938B7"/>
    <w:rsid w:val="00993CBD"/>
    <w:rsid w:val="00996196"/>
    <w:rsid w:val="0099657A"/>
    <w:rsid w:val="00997345"/>
    <w:rsid w:val="009A230C"/>
    <w:rsid w:val="009A34F2"/>
    <w:rsid w:val="009A386D"/>
    <w:rsid w:val="009A61AC"/>
    <w:rsid w:val="009B080F"/>
    <w:rsid w:val="009B140B"/>
    <w:rsid w:val="009B6145"/>
    <w:rsid w:val="009B7439"/>
    <w:rsid w:val="009C0A15"/>
    <w:rsid w:val="009C0FCD"/>
    <w:rsid w:val="009C52AE"/>
    <w:rsid w:val="009C6CCA"/>
    <w:rsid w:val="009D06BE"/>
    <w:rsid w:val="009D0FB2"/>
    <w:rsid w:val="009D1250"/>
    <w:rsid w:val="009D460F"/>
    <w:rsid w:val="009D4965"/>
    <w:rsid w:val="009D75D6"/>
    <w:rsid w:val="009E1B57"/>
    <w:rsid w:val="009E273A"/>
    <w:rsid w:val="009E30A0"/>
    <w:rsid w:val="009E3DC8"/>
    <w:rsid w:val="009E44FD"/>
    <w:rsid w:val="009E695F"/>
    <w:rsid w:val="009E706D"/>
    <w:rsid w:val="009E710A"/>
    <w:rsid w:val="009E7A5E"/>
    <w:rsid w:val="009F0017"/>
    <w:rsid w:val="009F0321"/>
    <w:rsid w:val="009F0847"/>
    <w:rsid w:val="009F1BF6"/>
    <w:rsid w:val="009F2CB2"/>
    <w:rsid w:val="009F2EBF"/>
    <w:rsid w:val="009F3969"/>
    <w:rsid w:val="009F3F13"/>
    <w:rsid w:val="009F3FB5"/>
    <w:rsid w:val="009F538C"/>
    <w:rsid w:val="009F572F"/>
    <w:rsid w:val="009F5E3E"/>
    <w:rsid w:val="009F6E0A"/>
    <w:rsid w:val="009F7212"/>
    <w:rsid w:val="00A0112A"/>
    <w:rsid w:val="00A014C7"/>
    <w:rsid w:val="00A02174"/>
    <w:rsid w:val="00A02ECA"/>
    <w:rsid w:val="00A043DB"/>
    <w:rsid w:val="00A06C33"/>
    <w:rsid w:val="00A1067E"/>
    <w:rsid w:val="00A11454"/>
    <w:rsid w:val="00A11EAC"/>
    <w:rsid w:val="00A1306F"/>
    <w:rsid w:val="00A14C92"/>
    <w:rsid w:val="00A15C9A"/>
    <w:rsid w:val="00A15CFF"/>
    <w:rsid w:val="00A23182"/>
    <w:rsid w:val="00A236EE"/>
    <w:rsid w:val="00A23896"/>
    <w:rsid w:val="00A23FDD"/>
    <w:rsid w:val="00A27B41"/>
    <w:rsid w:val="00A30901"/>
    <w:rsid w:val="00A30FF3"/>
    <w:rsid w:val="00A33200"/>
    <w:rsid w:val="00A34D04"/>
    <w:rsid w:val="00A416B2"/>
    <w:rsid w:val="00A428D1"/>
    <w:rsid w:val="00A429E5"/>
    <w:rsid w:val="00A434D9"/>
    <w:rsid w:val="00A43C65"/>
    <w:rsid w:val="00A45EC2"/>
    <w:rsid w:val="00A503C5"/>
    <w:rsid w:val="00A5360D"/>
    <w:rsid w:val="00A56040"/>
    <w:rsid w:val="00A568CB"/>
    <w:rsid w:val="00A57206"/>
    <w:rsid w:val="00A604F8"/>
    <w:rsid w:val="00A61D6A"/>
    <w:rsid w:val="00A620FB"/>
    <w:rsid w:val="00A6240C"/>
    <w:rsid w:val="00A62DE0"/>
    <w:rsid w:val="00A6370E"/>
    <w:rsid w:val="00A727C0"/>
    <w:rsid w:val="00A731C7"/>
    <w:rsid w:val="00A73DB3"/>
    <w:rsid w:val="00A73F2E"/>
    <w:rsid w:val="00A7564D"/>
    <w:rsid w:val="00A81C48"/>
    <w:rsid w:val="00A829BE"/>
    <w:rsid w:val="00A82AE7"/>
    <w:rsid w:val="00A84F73"/>
    <w:rsid w:val="00A85920"/>
    <w:rsid w:val="00A92318"/>
    <w:rsid w:val="00A92963"/>
    <w:rsid w:val="00A92C86"/>
    <w:rsid w:val="00A935FC"/>
    <w:rsid w:val="00A93987"/>
    <w:rsid w:val="00A9428E"/>
    <w:rsid w:val="00A95638"/>
    <w:rsid w:val="00A97BC8"/>
    <w:rsid w:val="00AA04E6"/>
    <w:rsid w:val="00AA1F41"/>
    <w:rsid w:val="00AA2731"/>
    <w:rsid w:val="00AA4826"/>
    <w:rsid w:val="00AA4B0F"/>
    <w:rsid w:val="00AA7406"/>
    <w:rsid w:val="00AB0255"/>
    <w:rsid w:val="00AB1066"/>
    <w:rsid w:val="00AB130B"/>
    <w:rsid w:val="00AB164E"/>
    <w:rsid w:val="00AB18C7"/>
    <w:rsid w:val="00AB345D"/>
    <w:rsid w:val="00AB7A2B"/>
    <w:rsid w:val="00AC1CDA"/>
    <w:rsid w:val="00AC1E2F"/>
    <w:rsid w:val="00AC2F13"/>
    <w:rsid w:val="00AC436E"/>
    <w:rsid w:val="00AC5351"/>
    <w:rsid w:val="00AD19D7"/>
    <w:rsid w:val="00AD1AEE"/>
    <w:rsid w:val="00AD1C64"/>
    <w:rsid w:val="00AD28CB"/>
    <w:rsid w:val="00AD2CBB"/>
    <w:rsid w:val="00AD51B3"/>
    <w:rsid w:val="00AD5326"/>
    <w:rsid w:val="00AD7186"/>
    <w:rsid w:val="00AE0239"/>
    <w:rsid w:val="00AE38D8"/>
    <w:rsid w:val="00AE3E56"/>
    <w:rsid w:val="00AE3FED"/>
    <w:rsid w:val="00AE5D76"/>
    <w:rsid w:val="00AE7310"/>
    <w:rsid w:val="00AE7642"/>
    <w:rsid w:val="00AF292C"/>
    <w:rsid w:val="00AF2D40"/>
    <w:rsid w:val="00AF48F8"/>
    <w:rsid w:val="00AF4F82"/>
    <w:rsid w:val="00AF668C"/>
    <w:rsid w:val="00B012FF"/>
    <w:rsid w:val="00B03610"/>
    <w:rsid w:val="00B052F6"/>
    <w:rsid w:val="00B05525"/>
    <w:rsid w:val="00B1106A"/>
    <w:rsid w:val="00B12AFC"/>
    <w:rsid w:val="00B13FB9"/>
    <w:rsid w:val="00B16547"/>
    <w:rsid w:val="00B16CFC"/>
    <w:rsid w:val="00B17638"/>
    <w:rsid w:val="00B20016"/>
    <w:rsid w:val="00B21C1B"/>
    <w:rsid w:val="00B21DA1"/>
    <w:rsid w:val="00B220B6"/>
    <w:rsid w:val="00B235CF"/>
    <w:rsid w:val="00B25E50"/>
    <w:rsid w:val="00B26530"/>
    <w:rsid w:val="00B2763F"/>
    <w:rsid w:val="00B27AB0"/>
    <w:rsid w:val="00B27B6D"/>
    <w:rsid w:val="00B300F5"/>
    <w:rsid w:val="00B30E7D"/>
    <w:rsid w:val="00B313CD"/>
    <w:rsid w:val="00B31ACB"/>
    <w:rsid w:val="00B34E57"/>
    <w:rsid w:val="00B36268"/>
    <w:rsid w:val="00B37F77"/>
    <w:rsid w:val="00B43DA9"/>
    <w:rsid w:val="00B47065"/>
    <w:rsid w:val="00B47DF1"/>
    <w:rsid w:val="00B50B77"/>
    <w:rsid w:val="00B51499"/>
    <w:rsid w:val="00B53419"/>
    <w:rsid w:val="00B53BFC"/>
    <w:rsid w:val="00B54967"/>
    <w:rsid w:val="00B561DE"/>
    <w:rsid w:val="00B60CD2"/>
    <w:rsid w:val="00B63B27"/>
    <w:rsid w:val="00B65054"/>
    <w:rsid w:val="00B66B2F"/>
    <w:rsid w:val="00B70513"/>
    <w:rsid w:val="00B70CD7"/>
    <w:rsid w:val="00B7130F"/>
    <w:rsid w:val="00B71350"/>
    <w:rsid w:val="00B73A84"/>
    <w:rsid w:val="00B74E1E"/>
    <w:rsid w:val="00B75CAF"/>
    <w:rsid w:val="00B76807"/>
    <w:rsid w:val="00B771D9"/>
    <w:rsid w:val="00B774E4"/>
    <w:rsid w:val="00B77C29"/>
    <w:rsid w:val="00B81C5B"/>
    <w:rsid w:val="00B823F2"/>
    <w:rsid w:val="00B841D4"/>
    <w:rsid w:val="00B85DE8"/>
    <w:rsid w:val="00B8616D"/>
    <w:rsid w:val="00B8763F"/>
    <w:rsid w:val="00B94B96"/>
    <w:rsid w:val="00B95C28"/>
    <w:rsid w:val="00B95D27"/>
    <w:rsid w:val="00B96AFB"/>
    <w:rsid w:val="00B973F6"/>
    <w:rsid w:val="00B97E7C"/>
    <w:rsid w:val="00BA0CD4"/>
    <w:rsid w:val="00BA31DA"/>
    <w:rsid w:val="00BA3E07"/>
    <w:rsid w:val="00BA62F8"/>
    <w:rsid w:val="00BA6454"/>
    <w:rsid w:val="00BA6B85"/>
    <w:rsid w:val="00BA6ECE"/>
    <w:rsid w:val="00BB152B"/>
    <w:rsid w:val="00BB4ADE"/>
    <w:rsid w:val="00BB5BB9"/>
    <w:rsid w:val="00BB6709"/>
    <w:rsid w:val="00BB67C1"/>
    <w:rsid w:val="00BB74C1"/>
    <w:rsid w:val="00BB7A49"/>
    <w:rsid w:val="00BC144A"/>
    <w:rsid w:val="00BC23DD"/>
    <w:rsid w:val="00BC2B19"/>
    <w:rsid w:val="00BC31FE"/>
    <w:rsid w:val="00BC3835"/>
    <w:rsid w:val="00BC4851"/>
    <w:rsid w:val="00BC5287"/>
    <w:rsid w:val="00BC53EA"/>
    <w:rsid w:val="00BC5884"/>
    <w:rsid w:val="00BD07BF"/>
    <w:rsid w:val="00BD0A4A"/>
    <w:rsid w:val="00BD1031"/>
    <w:rsid w:val="00BD1A90"/>
    <w:rsid w:val="00BD1EBD"/>
    <w:rsid w:val="00BD2773"/>
    <w:rsid w:val="00BD2C90"/>
    <w:rsid w:val="00BD3132"/>
    <w:rsid w:val="00BD33B4"/>
    <w:rsid w:val="00BD3E92"/>
    <w:rsid w:val="00BD4BCB"/>
    <w:rsid w:val="00BD5B7A"/>
    <w:rsid w:val="00BD5CA2"/>
    <w:rsid w:val="00BE0018"/>
    <w:rsid w:val="00BE1C57"/>
    <w:rsid w:val="00BE2AFA"/>
    <w:rsid w:val="00BE4093"/>
    <w:rsid w:val="00BE4476"/>
    <w:rsid w:val="00BE55DC"/>
    <w:rsid w:val="00BE5AA4"/>
    <w:rsid w:val="00BE5AD9"/>
    <w:rsid w:val="00BE6AEF"/>
    <w:rsid w:val="00BF1A5F"/>
    <w:rsid w:val="00BF67C7"/>
    <w:rsid w:val="00BF6EEB"/>
    <w:rsid w:val="00C00604"/>
    <w:rsid w:val="00C0170E"/>
    <w:rsid w:val="00C017D1"/>
    <w:rsid w:val="00C05AA7"/>
    <w:rsid w:val="00C05F37"/>
    <w:rsid w:val="00C07AE2"/>
    <w:rsid w:val="00C10B2B"/>
    <w:rsid w:val="00C11808"/>
    <w:rsid w:val="00C12838"/>
    <w:rsid w:val="00C138DD"/>
    <w:rsid w:val="00C1574E"/>
    <w:rsid w:val="00C16B75"/>
    <w:rsid w:val="00C20D39"/>
    <w:rsid w:val="00C27CC2"/>
    <w:rsid w:val="00C305C7"/>
    <w:rsid w:val="00C305EC"/>
    <w:rsid w:val="00C30F99"/>
    <w:rsid w:val="00C31AFE"/>
    <w:rsid w:val="00C31E6D"/>
    <w:rsid w:val="00C32263"/>
    <w:rsid w:val="00C32344"/>
    <w:rsid w:val="00C331B1"/>
    <w:rsid w:val="00C3406A"/>
    <w:rsid w:val="00C340F3"/>
    <w:rsid w:val="00C363A6"/>
    <w:rsid w:val="00C37945"/>
    <w:rsid w:val="00C40000"/>
    <w:rsid w:val="00C402A3"/>
    <w:rsid w:val="00C44C0C"/>
    <w:rsid w:val="00C44C9B"/>
    <w:rsid w:val="00C464A4"/>
    <w:rsid w:val="00C4799F"/>
    <w:rsid w:val="00C51CF5"/>
    <w:rsid w:val="00C5273F"/>
    <w:rsid w:val="00C56056"/>
    <w:rsid w:val="00C56544"/>
    <w:rsid w:val="00C610CF"/>
    <w:rsid w:val="00C63B8C"/>
    <w:rsid w:val="00C64D29"/>
    <w:rsid w:val="00C65F77"/>
    <w:rsid w:val="00C66D59"/>
    <w:rsid w:val="00C66F69"/>
    <w:rsid w:val="00C6747C"/>
    <w:rsid w:val="00C676DC"/>
    <w:rsid w:val="00C7112F"/>
    <w:rsid w:val="00C727C3"/>
    <w:rsid w:val="00C77EFA"/>
    <w:rsid w:val="00C77F37"/>
    <w:rsid w:val="00C80C5C"/>
    <w:rsid w:val="00C8111A"/>
    <w:rsid w:val="00C830EF"/>
    <w:rsid w:val="00C84BD4"/>
    <w:rsid w:val="00C85D3C"/>
    <w:rsid w:val="00C91CA9"/>
    <w:rsid w:val="00C94187"/>
    <w:rsid w:val="00C94985"/>
    <w:rsid w:val="00C94F8F"/>
    <w:rsid w:val="00C9572B"/>
    <w:rsid w:val="00C962C7"/>
    <w:rsid w:val="00C97C6E"/>
    <w:rsid w:val="00CA07FC"/>
    <w:rsid w:val="00CA20BD"/>
    <w:rsid w:val="00CA4237"/>
    <w:rsid w:val="00CA5F5C"/>
    <w:rsid w:val="00CB0DC3"/>
    <w:rsid w:val="00CB18EA"/>
    <w:rsid w:val="00CB2B1F"/>
    <w:rsid w:val="00CB3F6C"/>
    <w:rsid w:val="00CB4C76"/>
    <w:rsid w:val="00CB51BB"/>
    <w:rsid w:val="00CB7483"/>
    <w:rsid w:val="00CB748B"/>
    <w:rsid w:val="00CB7E7A"/>
    <w:rsid w:val="00CC09D5"/>
    <w:rsid w:val="00CC0A71"/>
    <w:rsid w:val="00CC0B38"/>
    <w:rsid w:val="00CC140F"/>
    <w:rsid w:val="00CC25E4"/>
    <w:rsid w:val="00CC2B6D"/>
    <w:rsid w:val="00CC4F7D"/>
    <w:rsid w:val="00CC63FA"/>
    <w:rsid w:val="00CC6AEF"/>
    <w:rsid w:val="00CC7891"/>
    <w:rsid w:val="00CC7953"/>
    <w:rsid w:val="00CC7EF2"/>
    <w:rsid w:val="00CD3EC5"/>
    <w:rsid w:val="00CD5086"/>
    <w:rsid w:val="00CD5C2A"/>
    <w:rsid w:val="00CD6B72"/>
    <w:rsid w:val="00CD762E"/>
    <w:rsid w:val="00CD7939"/>
    <w:rsid w:val="00CE0F36"/>
    <w:rsid w:val="00CE1B47"/>
    <w:rsid w:val="00CE23C2"/>
    <w:rsid w:val="00CE265E"/>
    <w:rsid w:val="00CE3020"/>
    <w:rsid w:val="00CE51D0"/>
    <w:rsid w:val="00CE558E"/>
    <w:rsid w:val="00CE663E"/>
    <w:rsid w:val="00CE6A5E"/>
    <w:rsid w:val="00CE6D19"/>
    <w:rsid w:val="00CE707C"/>
    <w:rsid w:val="00CE7A32"/>
    <w:rsid w:val="00CF1558"/>
    <w:rsid w:val="00CF3D02"/>
    <w:rsid w:val="00CF5027"/>
    <w:rsid w:val="00D00201"/>
    <w:rsid w:val="00D01DF8"/>
    <w:rsid w:val="00D02FE1"/>
    <w:rsid w:val="00D0539B"/>
    <w:rsid w:val="00D05FE2"/>
    <w:rsid w:val="00D078CF"/>
    <w:rsid w:val="00D1419A"/>
    <w:rsid w:val="00D158EF"/>
    <w:rsid w:val="00D15B0B"/>
    <w:rsid w:val="00D1753B"/>
    <w:rsid w:val="00D21013"/>
    <w:rsid w:val="00D2230A"/>
    <w:rsid w:val="00D22D74"/>
    <w:rsid w:val="00D23618"/>
    <w:rsid w:val="00D24949"/>
    <w:rsid w:val="00D27141"/>
    <w:rsid w:val="00D273EB"/>
    <w:rsid w:val="00D27F64"/>
    <w:rsid w:val="00D30032"/>
    <w:rsid w:val="00D302C9"/>
    <w:rsid w:val="00D31394"/>
    <w:rsid w:val="00D3239A"/>
    <w:rsid w:val="00D343E3"/>
    <w:rsid w:val="00D3480B"/>
    <w:rsid w:val="00D35B65"/>
    <w:rsid w:val="00D35E3A"/>
    <w:rsid w:val="00D3621E"/>
    <w:rsid w:val="00D40D1B"/>
    <w:rsid w:val="00D42AD7"/>
    <w:rsid w:val="00D44F5C"/>
    <w:rsid w:val="00D517EF"/>
    <w:rsid w:val="00D5215B"/>
    <w:rsid w:val="00D53BF5"/>
    <w:rsid w:val="00D544BA"/>
    <w:rsid w:val="00D55DDC"/>
    <w:rsid w:val="00D565A2"/>
    <w:rsid w:val="00D57B51"/>
    <w:rsid w:val="00D60613"/>
    <w:rsid w:val="00D6128E"/>
    <w:rsid w:val="00D6252E"/>
    <w:rsid w:val="00D628B7"/>
    <w:rsid w:val="00D64423"/>
    <w:rsid w:val="00D64C46"/>
    <w:rsid w:val="00D65D43"/>
    <w:rsid w:val="00D66E6D"/>
    <w:rsid w:val="00D67C1B"/>
    <w:rsid w:val="00D71356"/>
    <w:rsid w:val="00D7193C"/>
    <w:rsid w:val="00D72457"/>
    <w:rsid w:val="00D74F2C"/>
    <w:rsid w:val="00D7734C"/>
    <w:rsid w:val="00D77D56"/>
    <w:rsid w:val="00D81EE1"/>
    <w:rsid w:val="00D83F12"/>
    <w:rsid w:val="00D84E24"/>
    <w:rsid w:val="00D87013"/>
    <w:rsid w:val="00D8727B"/>
    <w:rsid w:val="00D875AB"/>
    <w:rsid w:val="00D92B3C"/>
    <w:rsid w:val="00D946B2"/>
    <w:rsid w:val="00D95017"/>
    <w:rsid w:val="00D96CC0"/>
    <w:rsid w:val="00D97625"/>
    <w:rsid w:val="00DA1005"/>
    <w:rsid w:val="00DA13AB"/>
    <w:rsid w:val="00DA1613"/>
    <w:rsid w:val="00DA1F40"/>
    <w:rsid w:val="00DA646A"/>
    <w:rsid w:val="00DA6662"/>
    <w:rsid w:val="00DB091B"/>
    <w:rsid w:val="00DB1073"/>
    <w:rsid w:val="00DB31F8"/>
    <w:rsid w:val="00DB5318"/>
    <w:rsid w:val="00DB7AFB"/>
    <w:rsid w:val="00DC2866"/>
    <w:rsid w:val="00DC732B"/>
    <w:rsid w:val="00DD0257"/>
    <w:rsid w:val="00DD0714"/>
    <w:rsid w:val="00DD106B"/>
    <w:rsid w:val="00DD219B"/>
    <w:rsid w:val="00DD2D13"/>
    <w:rsid w:val="00DD3806"/>
    <w:rsid w:val="00DD40F2"/>
    <w:rsid w:val="00DD4415"/>
    <w:rsid w:val="00DD44C1"/>
    <w:rsid w:val="00DD4F5B"/>
    <w:rsid w:val="00DD59FD"/>
    <w:rsid w:val="00DD5A56"/>
    <w:rsid w:val="00DD749A"/>
    <w:rsid w:val="00DD7BB2"/>
    <w:rsid w:val="00DE0805"/>
    <w:rsid w:val="00DE083C"/>
    <w:rsid w:val="00DE0C61"/>
    <w:rsid w:val="00DE0CDE"/>
    <w:rsid w:val="00DE1AEA"/>
    <w:rsid w:val="00DE28A7"/>
    <w:rsid w:val="00DE354C"/>
    <w:rsid w:val="00DE6330"/>
    <w:rsid w:val="00DE7124"/>
    <w:rsid w:val="00DF232F"/>
    <w:rsid w:val="00DF57B2"/>
    <w:rsid w:val="00DF5CBE"/>
    <w:rsid w:val="00DF7701"/>
    <w:rsid w:val="00E00A4C"/>
    <w:rsid w:val="00E00A94"/>
    <w:rsid w:val="00E0144C"/>
    <w:rsid w:val="00E032E9"/>
    <w:rsid w:val="00E03623"/>
    <w:rsid w:val="00E04F6C"/>
    <w:rsid w:val="00E05830"/>
    <w:rsid w:val="00E05ADE"/>
    <w:rsid w:val="00E05B6D"/>
    <w:rsid w:val="00E05C8C"/>
    <w:rsid w:val="00E068C2"/>
    <w:rsid w:val="00E07B7B"/>
    <w:rsid w:val="00E13E7B"/>
    <w:rsid w:val="00E14693"/>
    <w:rsid w:val="00E153CD"/>
    <w:rsid w:val="00E16E64"/>
    <w:rsid w:val="00E177B3"/>
    <w:rsid w:val="00E17EE8"/>
    <w:rsid w:val="00E21AB4"/>
    <w:rsid w:val="00E22489"/>
    <w:rsid w:val="00E24331"/>
    <w:rsid w:val="00E25042"/>
    <w:rsid w:val="00E25574"/>
    <w:rsid w:val="00E25C52"/>
    <w:rsid w:val="00E30ADC"/>
    <w:rsid w:val="00E31D4C"/>
    <w:rsid w:val="00E32B24"/>
    <w:rsid w:val="00E32C6C"/>
    <w:rsid w:val="00E33F98"/>
    <w:rsid w:val="00E35156"/>
    <w:rsid w:val="00E35A56"/>
    <w:rsid w:val="00E360AA"/>
    <w:rsid w:val="00E36914"/>
    <w:rsid w:val="00E42A8F"/>
    <w:rsid w:val="00E43589"/>
    <w:rsid w:val="00E43FD0"/>
    <w:rsid w:val="00E44D18"/>
    <w:rsid w:val="00E450E4"/>
    <w:rsid w:val="00E452E8"/>
    <w:rsid w:val="00E465D2"/>
    <w:rsid w:val="00E51B84"/>
    <w:rsid w:val="00E534D8"/>
    <w:rsid w:val="00E5501C"/>
    <w:rsid w:val="00E55721"/>
    <w:rsid w:val="00E56729"/>
    <w:rsid w:val="00E57210"/>
    <w:rsid w:val="00E573DB"/>
    <w:rsid w:val="00E60415"/>
    <w:rsid w:val="00E62EA1"/>
    <w:rsid w:val="00E635E5"/>
    <w:rsid w:val="00E63679"/>
    <w:rsid w:val="00E63F5C"/>
    <w:rsid w:val="00E645A7"/>
    <w:rsid w:val="00E6663A"/>
    <w:rsid w:val="00E675B1"/>
    <w:rsid w:val="00E72A74"/>
    <w:rsid w:val="00E74405"/>
    <w:rsid w:val="00E74ED7"/>
    <w:rsid w:val="00E755D5"/>
    <w:rsid w:val="00E76197"/>
    <w:rsid w:val="00E766A2"/>
    <w:rsid w:val="00E80456"/>
    <w:rsid w:val="00E81D16"/>
    <w:rsid w:val="00E8214E"/>
    <w:rsid w:val="00E82474"/>
    <w:rsid w:val="00E830DD"/>
    <w:rsid w:val="00E83544"/>
    <w:rsid w:val="00E84B78"/>
    <w:rsid w:val="00E86EE2"/>
    <w:rsid w:val="00E877F6"/>
    <w:rsid w:val="00E90AB8"/>
    <w:rsid w:val="00E92041"/>
    <w:rsid w:val="00E95212"/>
    <w:rsid w:val="00E957CF"/>
    <w:rsid w:val="00EA1F37"/>
    <w:rsid w:val="00EA24A8"/>
    <w:rsid w:val="00EA29F2"/>
    <w:rsid w:val="00EA568F"/>
    <w:rsid w:val="00EA663D"/>
    <w:rsid w:val="00EA7D11"/>
    <w:rsid w:val="00EB0675"/>
    <w:rsid w:val="00EB0B47"/>
    <w:rsid w:val="00EB2C6C"/>
    <w:rsid w:val="00EB32F3"/>
    <w:rsid w:val="00EB4AC1"/>
    <w:rsid w:val="00EB50BE"/>
    <w:rsid w:val="00EB56AA"/>
    <w:rsid w:val="00EB778E"/>
    <w:rsid w:val="00EB7949"/>
    <w:rsid w:val="00EC152E"/>
    <w:rsid w:val="00EC4470"/>
    <w:rsid w:val="00EC5DBB"/>
    <w:rsid w:val="00EC6F10"/>
    <w:rsid w:val="00ED0B85"/>
    <w:rsid w:val="00ED3FFC"/>
    <w:rsid w:val="00ED4A91"/>
    <w:rsid w:val="00ED7C2C"/>
    <w:rsid w:val="00EE06A6"/>
    <w:rsid w:val="00EE0C82"/>
    <w:rsid w:val="00EE2A56"/>
    <w:rsid w:val="00EE4E88"/>
    <w:rsid w:val="00EE6EC0"/>
    <w:rsid w:val="00EF031C"/>
    <w:rsid w:val="00EF1CC8"/>
    <w:rsid w:val="00EF2A61"/>
    <w:rsid w:val="00EF2E6C"/>
    <w:rsid w:val="00EF392D"/>
    <w:rsid w:val="00EF4CC7"/>
    <w:rsid w:val="00EF6251"/>
    <w:rsid w:val="00EF685C"/>
    <w:rsid w:val="00EF6AE3"/>
    <w:rsid w:val="00F00CA0"/>
    <w:rsid w:val="00F01974"/>
    <w:rsid w:val="00F03738"/>
    <w:rsid w:val="00F03867"/>
    <w:rsid w:val="00F048D6"/>
    <w:rsid w:val="00F053D1"/>
    <w:rsid w:val="00F06AF4"/>
    <w:rsid w:val="00F07191"/>
    <w:rsid w:val="00F101B9"/>
    <w:rsid w:val="00F11FDA"/>
    <w:rsid w:val="00F12AC5"/>
    <w:rsid w:val="00F14797"/>
    <w:rsid w:val="00F15128"/>
    <w:rsid w:val="00F1543A"/>
    <w:rsid w:val="00F16068"/>
    <w:rsid w:val="00F16C04"/>
    <w:rsid w:val="00F16E97"/>
    <w:rsid w:val="00F200B9"/>
    <w:rsid w:val="00F21144"/>
    <w:rsid w:val="00F2379B"/>
    <w:rsid w:val="00F23AF0"/>
    <w:rsid w:val="00F2409E"/>
    <w:rsid w:val="00F2477F"/>
    <w:rsid w:val="00F24C86"/>
    <w:rsid w:val="00F25374"/>
    <w:rsid w:val="00F259E1"/>
    <w:rsid w:val="00F2787C"/>
    <w:rsid w:val="00F31115"/>
    <w:rsid w:val="00F33642"/>
    <w:rsid w:val="00F3437F"/>
    <w:rsid w:val="00F34631"/>
    <w:rsid w:val="00F3618B"/>
    <w:rsid w:val="00F37832"/>
    <w:rsid w:val="00F408FE"/>
    <w:rsid w:val="00F40DE0"/>
    <w:rsid w:val="00F41948"/>
    <w:rsid w:val="00F42BDE"/>
    <w:rsid w:val="00F431F8"/>
    <w:rsid w:val="00F43A8B"/>
    <w:rsid w:val="00F43E11"/>
    <w:rsid w:val="00F50AA1"/>
    <w:rsid w:val="00F50AF3"/>
    <w:rsid w:val="00F514C1"/>
    <w:rsid w:val="00F5321E"/>
    <w:rsid w:val="00F53D2A"/>
    <w:rsid w:val="00F54963"/>
    <w:rsid w:val="00F54AA6"/>
    <w:rsid w:val="00F56AD8"/>
    <w:rsid w:val="00F56C17"/>
    <w:rsid w:val="00F6009E"/>
    <w:rsid w:val="00F61696"/>
    <w:rsid w:val="00F6227F"/>
    <w:rsid w:val="00F624E1"/>
    <w:rsid w:val="00F642D0"/>
    <w:rsid w:val="00F64828"/>
    <w:rsid w:val="00F65894"/>
    <w:rsid w:val="00F6708A"/>
    <w:rsid w:val="00F67B21"/>
    <w:rsid w:val="00F710E7"/>
    <w:rsid w:val="00F7289B"/>
    <w:rsid w:val="00F73656"/>
    <w:rsid w:val="00F759DE"/>
    <w:rsid w:val="00F772AD"/>
    <w:rsid w:val="00F816B2"/>
    <w:rsid w:val="00F84481"/>
    <w:rsid w:val="00F867E4"/>
    <w:rsid w:val="00F87E22"/>
    <w:rsid w:val="00F919F7"/>
    <w:rsid w:val="00F928B4"/>
    <w:rsid w:val="00F93DC8"/>
    <w:rsid w:val="00F943CA"/>
    <w:rsid w:val="00F95199"/>
    <w:rsid w:val="00F953E2"/>
    <w:rsid w:val="00F96BBA"/>
    <w:rsid w:val="00F96D1D"/>
    <w:rsid w:val="00FA2313"/>
    <w:rsid w:val="00FA43D2"/>
    <w:rsid w:val="00FA4DE4"/>
    <w:rsid w:val="00FA5DCC"/>
    <w:rsid w:val="00FA61B1"/>
    <w:rsid w:val="00FA63DF"/>
    <w:rsid w:val="00FA6A7D"/>
    <w:rsid w:val="00FA7F28"/>
    <w:rsid w:val="00FB025D"/>
    <w:rsid w:val="00FB26FF"/>
    <w:rsid w:val="00FB2780"/>
    <w:rsid w:val="00FB2FC4"/>
    <w:rsid w:val="00FB37D8"/>
    <w:rsid w:val="00FB3B14"/>
    <w:rsid w:val="00FB3DA6"/>
    <w:rsid w:val="00FB5B5E"/>
    <w:rsid w:val="00FB5D79"/>
    <w:rsid w:val="00FB6241"/>
    <w:rsid w:val="00FB7289"/>
    <w:rsid w:val="00FC15D5"/>
    <w:rsid w:val="00FC5B3B"/>
    <w:rsid w:val="00FC5F06"/>
    <w:rsid w:val="00FC7E01"/>
    <w:rsid w:val="00FD0E21"/>
    <w:rsid w:val="00FD3E16"/>
    <w:rsid w:val="00FD76A4"/>
    <w:rsid w:val="00FD7B6B"/>
    <w:rsid w:val="00FE32F1"/>
    <w:rsid w:val="00FE4FEF"/>
    <w:rsid w:val="00FE5B03"/>
    <w:rsid w:val="00FE6AC3"/>
    <w:rsid w:val="00FE7D97"/>
    <w:rsid w:val="00FF2420"/>
    <w:rsid w:val="00FF471D"/>
    <w:rsid w:val="00FF4CD1"/>
    <w:rsid w:val="00FF5D96"/>
    <w:rsid w:val="00FF6C52"/>
    <w:rsid w:val="00FF795F"/>
    <w:rsid w:val="01508C4D"/>
    <w:rsid w:val="02183567"/>
    <w:rsid w:val="03682193"/>
    <w:rsid w:val="04DEDE54"/>
    <w:rsid w:val="051B585A"/>
    <w:rsid w:val="055A5DFD"/>
    <w:rsid w:val="06EBA68A"/>
    <w:rsid w:val="08B99F6C"/>
    <w:rsid w:val="0A427F1B"/>
    <w:rsid w:val="0BC715C0"/>
    <w:rsid w:val="0DFB5ED0"/>
    <w:rsid w:val="11068112"/>
    <w:rsid w:val="11A472C0"/>
    <w:rsid w:val="12AAB20F"/>
    <w:rsid w:val="12C54E39"/>
    <w:rsid w:val="13B10135"/>
    <w:rsid w:val="13D99360"/>
    <w:rsid w:val="13E13178"/>
    <w:rsid w:val="146886E5"/>
    <w:rsid w:val="149C2974"/>
    <w:rsid w:val="15030D84"/>
    <w:rsid w:val="159B2169"/>
    <w:rsid w:val="16685156"/>
    <w:rsid w:val="171ACA78"/>
    <w:rsid w:val="188C706B"/>
    <w:rsid w:val="19DACDC3"/>
    <w:rsid w:val="1A3EFCF5"/>
    <w:rsid w:val="1B2E4986"/>
    <w:rsid w:val="1BE82CF3"/>
    <w:rsid w:val="1C6635E1"/>
    <w:rsid w:val="1DA28630"/>
    <w:rsid w:val="1EB7D963"/>
    <w:rsid w:val="1EBFDBDA"/>
    <w:rsid w:val="1EFBB1EF"/>
    <w:rsid w:val="1FC0EE61"/>
    <w:rsid w:val="21037C7F"/>
    <w:rsid w:val="21A7A03A"/>
    <w:rsid w:val="23BF8E53"/>
    <w:rsid w:val="242054C1"/>
    <w:rsid w:val="2459D449"/>
    <w:rsid w:val="2480B57C"/>
    <w:rsid w:val="252312BF"/>
    <w:rsid w:val="254DF14B"/>
    <w:rsid w:val="25E2F84F"/>
    <w:rsid w:val="2729E0FA"/>
    <w:rsid w:val="27E4F587"/>
    <w:rsid w:val="2AFBF5B7"/>
    <w:rsid w:val="2B375D20"/>
    <w:rsid w:val="2D2911EF"/>
    <w:rsid w:val="2D9C0954"/>
    <w:rsid w:val="2E1ADD84"/>
    <w:rsid w:val="2E3E3607"/>
    <w:rsid w:val="2E6BED52"/>
    <w:rsid w:val="2E7086E1"/>
    <w:rsid w:val="30B593A0"/>
    <w:rsid w:val="312ABC2A"/>
    <w:rsid w:val="32516401"/>
    <w:rsid w:val="32F5D9DC"/>
    <w:rsid w:val="35ABA652"/>
    <w:rsid w:val="3643B9FB"/>
    <w:rsid w:val="36638A79"/>
    <w:rsid w:val="36A118FC"/>
    <w:rsid w:val="36B14422"/>
    <w:rsid w:val="37214854"/>
    <w:rsid w:val="3733F76D"/>
    <w:rsid w:val="38C6A388"/>
    <w:rsid w:val="3AAA92E8"/>
    <w:rsid w:val="3AF49BAF"/>
    <w:rsid w:val="3C4D1057"/>
    <w:rsid w:val="3C51761F"/>
    <w:rsid w:val="3D37EA27"/>
    <w:rsid w:val="3DADAEF3"/>
    <w:rsid w:val="3DAEFBBD"/>
    <w:rsid w:val="3DC7A794"/>
    <w:rsid w:val="3E572EF9"/>
    <w:rsid w:val="3F15CD25"/>
    <w:rsid w:val="3F82D151"/>
    <w:rsid w:val="3FBE359D"/>
    <w:rsid w:val="3FFD6E35"/>
    <w:rsid w:val="41578B44"/>
    <w:rsid w:val="426B0327"/>
    <w:rsid w:val="42DF9C6A"/>
    <w:rsid w:val="43D8FF90"/>
    <w:rsid w:val="44482405"/>
    <w:rsid w:val="44D443AC"/>
    <w:rsid w:val="45521CDA"/>
    <w:rsid w:val="45A201C6"/>
    <w:rsid w:val="4635C25E"/>
    <w:rsid w:val="46789FC6"/>
    <w:rsid w:val="469EA149"/>
    <w:rsid w:val="474DD9DD"/>
    <w:rsid w:val="47C0DF8D"/>
    <w:rsid w:val="47E5A1D9"/>
    <w:rsid w:val="48159384"/>
    <w:rsid w:val="48876301"/>
    <w:rsid w:val="49F84D1D"/>
    <w:rsid w:val="4ADB0BD2"/>
    <w:rsid w:val="4B35A26E"/>
    <w:rsid w:val="4BD9F631"/>
    <w:rsid w:val="4D93DE02"/>
    <w:rsid w:val="4EB2734B"/>
    <w:rsid w:val="4F52B774"/>
    <w:rsid w:val="4FFEF909"/>
    <w:rsid w:val="502B98D2"/>
    <w:rsid w:val="52286FF9"/>
    <w:rsid w:val="532A2451"/>
    <w:rsid w:val="543CC2B4"/>
    <w:rsid w:val="5461BE94"/>
    <w:rsid w:val="54731CEB"/>
    <w:rsid w:val="552B92A0"/>
    <w:rsid w:val="573DF677"/>
    <w:rsid w:val="57948B82"/>
    <w:rsid w:val="59CCE9D3"/>
    <w:rsid w:val="5A1A71F7"/>
    <w:rsid w:val="5AC63E0B"/>
    <w:rsid w:val="5BD62471"/>
    <w:rsid w:val="5C03D792"/>
    <w:rsid w:val="5E83A925"/>
    <w:rsid w:val="5EADD9C1"/>
    <w:rsid w:val="5EC3DD9F"/>
    <w:rsid w:val="5FF69F8A"/>
    <w:rsid w:val="60534A9A"/>
    <w:rsid w:val="605BFFA7"/>
    <w:rsid w:val="613A45E7"/>
    <w:rsid w:val="6151087B"/>
    <w:rsid w:val="61A11EB6"/>
    <w:rsid w:val="63FC0E11"/>
    <w:rsid w:val="64B4FEBA"/>
    <w:rsid w:val="64CF3E5B"/>
    <w:rsid w:val="6608F0B2"/>
    <w:rsid w:val="6622EBE9"/>
    <w:rsid w:val="66B8EBA6"/>
    <w:rsid w:val="6810100A"/>
    <w:rsid w:val="68557E67"/>
    <w:rsid w:val="691A5288"/>
    <w:rsid w:val="6969BD7A"/>
    <w:rsid w:val="6A628483"/>
    <w:rsid w:val="6A997D7F"/>
    <w:rsid w:val="6B335CED"/>
    <w:rsid w:val="6BA668CF"/>
    <w:rsid w:val="6C80C658"/>
    <w:rsid w:val="6D16899F"/>
    <w:rsid w:val="6F3E45FC"/>
    <w:rsid w:val="6FAFFB72"/>
    <w:rsid w:val="70960320"/>
    <w:rsid w:val="70A7AC55"/>
    <w:rsid w:val="70E72EC3"/>
    <w:rsid w:val="715BE5BB"/>
    <w:rsid w:val="717D921B"/>
    <w:rsid w:val="71C1C89B"/>
    <w:rsid w:val="7452C1AC"/>
    <w:rsid w:val="755DDEB1"/>
    <w:rsid w:val="7585665D"/>
    <w:rsid w:val="75E1E441"/>
    <w:rsid w:val="775803DE"/>
    <w:rsid w:val="78145A6B"/>
    <w:rsid w:val="78DD5DDC"/>
    <w:rsid w:val="78FC6EF3"/>
    <w:rsid w:val="7A87B815"/>
    <w:rsid w:val="7A985B74"/>
    <w:rsid w:val="7C7296FF"/>
    <w:rsid w:val="7C9F9481"/>
    <w:rsid w:val="7CD51701"/>
    <w:rsid w:val="7D005305"/>
    <w:rsid w:val="7D6CB2E6"/>
    <w:rsid w:val="7DBB2AF2"/>
    <w:rsid w:val="7DDE8548"/>
    <w:rsid w:val="7DFF817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192EB01"/>
  <w15:docId w15:val="{22205A36-9B4A-43C1-9028-0208CB10F8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45"/>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981690861">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58387848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hdsc.nws.noaa.gov/hdsc/pfds/index.html" TargetMode="External"/><Relationship Id="rId26" Type="http://schemas.openxmlformats.org/officeDocument/2006/relationships/hyperlink" Target="https://www.fema.gov/media-library-data/1450219382984-bcf364478896e3db06a9f9998cc5d1b1/Hazus_3.0_Dasymetric_Data_Overview_Complete.pdf" TargetMode="External"/><Relationship Id="rId3" Type="http://schemas.openxmlformats.org/officeDocument/2006/relationships/customXml" Target="../customXml/item3.xml"/><Relationship Id="rId21" Type="http://schemas.openxmlformats.org/officeDocument/2006/relationships/image" Target="media/image7.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hyperlink" Target="https://www.fema.gov/media-library-data/1450220012223-ebdf6f4752bbbb4411f69d0ee8b39bc4/Hazus_Dasymetric_Vs_Homogenous_Flyer_2.0.pdf" TargetMode="External"/><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6.png"/><Relationship Id="rId29" Type="http://schemas.openxmlformats.org/officeDocument/2006/relationships/hyperlink" Target="https://www.fema.gov/media-library-data/1526489690918-2862bece100f28564c4167aaf4b2378b/Base_Level_Engineering_Guidance_Feb_2018.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fema.gov/media-library" TargetMode="External"/><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9.jpeg"/><Relationship Id="rId28" Type="http://schemas.openxmlformats.org/officeDocument/2006/relationships/hyperlink" Target="https://www.fema.gov/sites/default/files/2020-02/Flood_Risk_Database_Technical_Reference_Feb_2018.pdf"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hyperlink" Target="https://www.fema.gov/sites/default/files/documents/fema_data-capture-technical-reference_112021.pdf" TargetMode="External"/><Relationship Id="rId30" Type="http://schemas.openxmlformats.org/officeDocument/2006/relationships/hyperlink" Target="https://www.nws.noaa.gov/oh/hdsc/PF_documents/Atlas14_Volume9.pdf"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8D3DE74-23B1-4A9B-993F-C3397D0D31C1}">
  <ds:schemaRefs>
    <ds:schemaRef ds:uri="http://schemas.openxmlformats.org/officeDocument/2006/bibliography"/>
  </ds:schemaRefs>
</ds:datastoreItem>
</file>

<file path=customXml/itemProps2.xml><?xml version="1.0" encoding="utf-8"?>
<ds:datastoreItem xmlns:ds="http://schemas.openxmlformats.org/officeDocument/2006/customXml" ds:itemID="{8D86B746-2ABD-40C3-83B5-62C9A13161E8}">
  <ds:schemaRefs>
    <ds:schemaRef ds:uri="26b393ea-b3a3-4aef-9ae9-fc2e2f367d42"/>
    <ds:schemaRef ds:uri="http://purl.org/dc/terms/"/>
    <ds:schemaRef ds:uri="e7280bd4-f043-4950-b7ec-d9ba48e68623"/>
    <ds:schemaRef ds:uri="http://purl.org/dc/dcmitype/"/>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19BF41EE-289E-494F-945D-05BD7CE1DB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6E07D9C-45E4-436C-97D9-380454D559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54</TotalTime>
  <Pages>31</Pages>
  <Words>9639</Words>
  <Characters>53596</Characters>
  <Application>Microsoft Office Word</Application>
  <DocSecurity>0</DocSecurity>
  <Lines>1786</Lines>
  <Paragraphs>1264</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61971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14</cp:revision>
  <cp:lastPrinted>2022-08-31T03:39:00Z</cp:lastPrinted>
  <dcterms:created xsi:type="dcterms:W3CDTF">2022-08-29T03:18:00Z</dcterms:created>
  <dcterms:modified xsi:type="dcterms:W3CDTF">2022-11-09T12:42:00Z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